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70B02" w14:textId="77777777" w:rsidR="00094BE1" w:rsidRDefault="00E4078B">
      <w:pPr>
        <w:spacing w:after="120"/>
        <w:jc w:val="center"/>
        <w:rPr>
          <w:rFonts w:ascii="Bahnschrift" w:hAnsi="Bahnschrift" w:cs="Calibri"/>
          <w:b/>
          <w:bCs/>
          <w:sz w:val="32"/>
          <w:szCs w:val="32"/>
        </w:rPr>
      </w:pPr>
      <w:r>
        <w:rPr>
          <w:rFonts w:ascii="Bahnschrift" w:hAnsi="Bahnschrift" w:cs="Calibri"/>
          <w:b/>
          <w:bCs/>
          <w:sz w:val="32"/>
          <w:szCs w:val="32"/>
        </w:rPr>
        <w:t>Program předmětu</w:t>
      </w:r>
    </w:p>
    <w:tbl>
      <w:tblPr>
        <w:tblW w:w="906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33"/>
        <w:gridCol w:w="4630"/>
      </w:tblGrid>
      <w:tr w:rsidR="00094BE1" w14:paraId="0A2CE93B" w14:textId="77777777"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DFAC7" w14:textId="77777777" w:rsidR="00094BE1" w:rsidRPr="006B176D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6B176D">
              <w:rPr>
                <w:rFonts w:ascii="Bahnschrift" w:hAnsi="Bahnschrift" w:cs="Calibri"/>
                <w:b/>
                <w:bCs/>
                <w:sz w:val="24"/>
                <w:szCs w:val="24"/>
              </w:rPr>
              <w:t>Název studijního předmětu / zkratka: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AA731" w14:textId="020DDB33" w:rsidR="00094BE1" w:rsidRPr="00E74A96" w:rsidRDefault="00131901">
            <w:pPr>
              <w:rPr>
                <w:b/>
                <w:sz w:val="24"/>
                <w:szCs w:val="24"/>
              </w:rPr>
            </w:pPr>
            <w:r w:rsidRPr="00E74A96">
              <w:rPr>
                <w:b/>
                <w:sz w:val="24"/>
                <w:szCs w:val="24"/>
              </w:rPr>
              <w:t xml:space="preserve">Pedagogická praxe průběžná </w:t>
            </w:r>
            <w:r w:rsidR="000E7C6E" w:rsidRPr="00E74A96">
              <w:rPr>
                <w:b/>
                <w:sz w:val="24"/>
                <w:szCs w:val="24"/>
              </w:rPr>
              <w:t xml:space="preserve">III </w:t>
            </w:r>
            <w:r w:rsidR="00C35750" w:rsidRPr="00E74A96">
              <w:rPr>
                <w:b/>
                <w:sz w:val="24"/>
                <w:szCs w:val="24"/>
              </w:rPr>
              <w:t>L</w:t>
            </w:r>
            <w:r w:rsidR="00D41461">
              <w:rPr>
                <w:b/>
                <w:sz w:val="24"/>
                <w:szCs w:val="24"/>
              </w:rPr>
              <w:t xml:space="preserve"> </w:t>
            </w:r>
            <w:r w:rsidRPr="00E74A96">
              <w:rPr>
                <w:b/>
                <w:sz w:val="24"/>
                <w:szCs w:val="24"/>
              </w:rPr>
              <w:t>/</w:t>
            </w:r>
            <w:r w:rsidR="00C014E6" w:rsidRPr="00E74A96">
              <w:rPr>
                <w:b/>
                <w:sz w:val="24"/>
                <w:szCs w:val="24"/>
              </w:rPr>
              <w:t xml:space="preserve"> </w:t>
            </w:r>
            <w:r w:rsidRPr="00E74A96">
              <w:rPr>
                <w:b/>
                <w:sz w:val="24"/>
                <w:szCs w:val="24"/>
              </w:rPr>
              <w:t>ODP</w:t>
            </w:r>
            <w:r w:rsidR="00590639" w:rsidRPr="00E74A96">
              <w:rPr>
                <w:b/>
                <w:sz w:val="24"/>
                <w:szCs w:val="24"/>
              </w:rPr>
              <w:t>V</w:t>
            </w:r>
            <w:r w:rsidR="00FC629E" w:rsidRPr="00E74A9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94BE1" w14:paraId="4AAE4CF1" w14:textId="77777777"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C3B85" w14:textId="77777777" w:rsidR="00094BE1" w:rsidRPr="006B176D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6B176D">
              <w:rPr>
                <w:rFonts w:ascii="Bahnschrift" w:hAnsi="Bahnschrift" w:cs="Calibri"/>
                <w:b/>
                <w:bCs/>
                <w:sz w:val="24"/>
                <w:szCs w:val="24"/>
              </w:rPr>
              <w:t>Vyučující: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45B46" w14:textId="496FFDE8" w:rsidR="009C3705" w:rsidRPr="00E74A96" w:rsidRDefault="006F33A0">
            <w:pPr>
              <w:rPr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 xml:space="preserve">Mgr. Zuzana </w:t>
            </w:r>
            <w:proofErr w:type="spellStart"/>
            <w:r w:rsidRPr="00E74A96">
              <w:rPr>
                <w:sz w:val="24"/>
                <w:szCs w:val="24"/>
              </w:rPr>
              <w:t>Týnková</w:t>
            </w:r>
            <w:proofErr w:type="spellEnd"/>
          </w:p>
        </w:tc>
      </w:tr>
      <w:tr w:rsidR="00094BE1" w14:paraId="37983E6A" w14:textId="77777777">
        <w:trPr>
          <w:trHeight w:val="335"/>
        </w:trPr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AA274" w14:textId="77777777" w:rsidR="00094BE1" w:rsidRPr="006B176D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6B176D">
              <w:rPr>
                <w:rFonts w:ascii="Bahnschrift" w:hAnsi="Bahnschrift" w:cs="Calibri"/>
                <w:b/>
                <w:bCs/>
                <w:sz w:val="24"/>
                <w:szCs w:val="24"/>
              </w:rPr>
              <w:t>Rozsah studijního předmětu: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6FB01" w14:textId="177F0089" w:rsidR="00094BE1" w:rsidRPr="00E74A96" w:rsidRDefault="00150EE1">
            <w:pPr>
              <w:rPr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>24 hodin (</w:t>
            </w:r>
            <w:r w:rsidR="00C35750" w:rsidRPr="00E74A96">
              <w:rPr>
                <w:sz w:val="24"/>
                <w:szCs w:val="24"/>
              </w:rPr>
              <w:t>L</w:t>
            </w:r>
            <w:r w:rsidRPr="00E74A96">
              <w:rPr>
                <w:sz w:val="24"/>
                <w:szCs w:val="24"/>
              </w:rPr>
              <w:t>O)</w:t>
            </w:r>
          </w:p>
        </w:tc>
      </w:tr>
      <w:tr w:rsidR="00094BE1" w14:paraId="466660C7" w14:textId="77777777"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F354F" w14:textId="77777777" w:rsidR="00094BE1" w:rsidRPr="006B176D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6B176D">
              <w:rPr>
                <w:rFonts w:ascii="Bahnschrift" w:hAnsi="Bahnschrift" w:cs="Calibri"/>
                <w:b/>
                <w:bCs/>
                <w:sz w:val="24"/>
                <w:szCs w:val="24"/>
              </w:rPr>
              <w:t>Forma výuky: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CF883" w14:textId="50D8413C" w:rsidR="00094BE1" w:rsidRPr="00E74A96" w:rsidRDefault="003E3F62">
            <w:pPr>
              <w:rPr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>s</w:t>
            </w:r>
            <w:r w:rsidR="00F57D41" w:rsidRPr="00E74A96">
              <w:rPr>
                <w:sz w:val="24"/>
                <w:szCs w:val="24"/>
              </w:rPr>
              <w:t>eminář/</w:t>
            </w:r>
            <w:r w:rsidR="00E31FFF" w:rsidRPr="00E74A96">
              <w:rPr>
                <w:sz w:val="24"/>
                <w:szCs w:val="24"/>
              </w:rPr>
              <w:t>cvičení</w:t>
            </w:r>
          </w:p>
        </w:tc>
      </w:tr>
      <w:tr w:rsidR="00094BE1" w14:paraId="4F8243AE" w14:textId="77777777">
        <w:trPr>
          <w:trHeight w:val="500"/>
        </w:trPr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B8C0E" w14:textId="77777777" w:rsidR="00094BE1" w:rsidRPr="006B176D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6B176D">
              <w:rPr>
                <w:rFonts w:ascii="Bahnschrift" w:hAnsi="Bahnschrift" w:cs="Calibri"/>
                <w:b/>
                <w:bCs/>
                <w:sz w:val="24"/>
                <w:szCs w:val="24"/>
              </w:rPr>
              <w:t>Způsob ukončování: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86B55" w14:textId="1D8D0FF0" w:rsidR="00094BE1" w:rsidRPr="00E74A96" w:rsidRDefault="00150EE1" w:rsidP="000B3284">
            <w:pPr>
              <w:rPr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>zkouška</w:t>
            </w:r>
            <w:r w:rsidR="000B3284" w:rsidRPr="00E74A96">
              <w:rPr>
                <w:sz w:val="24"/>
                <w:szCs w:val="24"/>
              </w:rPr>
              <w:t xml:space="preserve"> </w:t>
            </w:r>
            <w:r w:rsidR="006F33A0" w:rsidRPr="00E74A96">
              <w:rPr>
                <w:sz w:val="24"/>
                <w:szCs w:val="24"/>
              </w:rPr>
              <w:t>(</w:t>
            </w:r>
            <w:r w:rsidR="00C35750" w:rsidRPr="00E74A96">
              <w:rPr>
                <w:sz w:val="24"/>
                <w:szCs w:val="24"/>
              </w:rPr>
              <w:t>L</w:t>
            </w:r>
            <w:r w:rsidR="006F33A0" w:rsidRPr="00E74A96">
              <w:rPr>
                <w:sz w:val="24"/>
                <w:szCs w:val="24"/>
              </w:rPr>
              <w:t>O)</w:t>
            </w:r>
          </w:p>
          <w:p w14:paraId="4A58E627" w14:textId="32BCB49C" w:rsidR="00131901" w:rsidRPr="00E74A96" w:rsidRDefault="00131901" w:rsidP="000B3284">
            <w:pPr>
              <w:rPr>
                <w:sz w:val="24"/>
                <w:szCs w:val="24"/>
              </w:rPr>
            </w:pPr>
          </w:p>
        </w:tc>
      </w:tr>
      <w:tr w:rsidR="00094BE1" w:rsidRPr="006B176D" w14:paraId="67749769" w14:textId="77777777">
        <w:trPr>
          <w:trHeight w:val="1484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02D9F" w14:textId="56453A59" w:rsidR="00131901" w:rsidRPr="00E74A96" w:rsidRDefault="00131901" w:rsidP="00131901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74A96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Stručná anotace: </w:t>
            </w:r>
          </w:p>
          <w:p w14:paraId="7AF5F5B1" w14:textId="3EE9D199" w:rsidR="00C35750" w:rsidRPr="00E74A96" w:rsidRDefault="00C35750" w:rsidP="00150EE1">
            <w:pPr>
              <w:jc w:val="both"/>
              <w:rPr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>Modul výuky vychází z důležitého postavení pedagogické praxe v přípravě budoucích pedagogů, úzce propojuje praxi s teoretickými moduly, a to zejména prostřednictvím kvalitních reflexí a</w:t>
            </w:r>
            <w:r w:rsidR="00E74A96" w:rsidRPr="00E74A96">
              <w:rPr>
                <w:sz w:val="24"/>
                <w:szCs w:val="24"/>
              </w:rPr>
              <w:t> </w:t>
            </w:r>
            <w:r w:rsidRPr="00E74A96">
              <w:rPr>
                <w:sz w:val="24"/>
                <w:szCs w:val="24"/>
              </w:rPr>
              <w:t xml:space="preserve">sebereflexí praxí studentů v rámci autoevaluace. Je komplexní oblastí, která zahrnuje řešení řady otázek jak v rovině koncepční a metodické, tak i v rovině organizační. </w:t>
            </w:r>
          </w:p>
          <w:p w14:paraId="43EDBFB5" w14:textId="6670AD20" w:rsidR="00C35750" w:rsidRPr="00E74A96" w:rsidRDefault="00C35750" w:rsidP="00150EE1">
            <w:pPr>
              <w:jc w:val="both"/>
              <w:rPr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>Realizační stránka praxí pak přímo souvisí také s otázkami aktuální školské politiky a</w:t>
            </w:r>
            <w:r w:rsidR="00D41461">
              <w:rPr>
                <w:sz w:val="24"/>
                <w:szCs w:val="24"/>
              </w:rPr>
              <w:t> </w:t>
            </w:r>
            <w:r w:rsidRPr="00E74A96">
              <w:rPr>
                <w:sz w:val="24"/>
                <w:szCs w:val="24"/>
              </w:rPr>
              <w:t>legislativy. Z</w:t>
            </w:r>
            <w:r w:rsidR="00E74A96" w:rsidRPr="00E74A96">
              <w:rPr>
                <w:sz w:val="24"/>
                <w:szCs w:val="24"/>
              </w:rPr>
              <w:t> </w:t>
            </w:r>
            <w:r w:rsidRPr="00E74A96">
              <w:rPr>
                <w:sz w:val="24"/>
                <w:szCs w:val="24"/>
              </w:rPr>
              <w:t xml:space="preserve">koncepce modulu je patrná partnerská spolupráce mezi školou a reálným pedagogickým terénem. </w:t>
            </w:r>
          </w:p>
          <w:p w14:paraId="46B70916" w14:textId="77777777" w:rsidR="00C35750" w:rsidRPr="00E74A96" w:rsidRDefault="00C35750" w:rsidP="00150EE1">
            <w:pPr>
              <w:jc w:val="both"/>
              <w:rPr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 xml:space="preserve">Cílem je příprava pedagogů v souladu s trendy profesionalizace učitelské profese, které kladou důraz na reflexivní pojetí – reflektivní model učitelského vzdělávání. </w:t>
            </w:r>
          </w:p>
          <w:p w14:paraId="3345262A" w14:textId="528272AB" w:rsidR="00C35750" w:rsidRPr="00E74A96" w:rsidRDefault="00C35750" w:rsidP="00150EE1">
            <w:pPr>
              <w:jc w:val="both"/>
              <w:rPr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>Cílem pedagogické praxe je i spojení teorie a praxe všech složek přípravy a uvedení studentů do</w:t>
            </w:r>
            <w:r w:rsidR="00E74A96" w:rsidRPr="00E74A96">
              <w:rPr>
                <w:sz w:val="24"/>
                <w:szCs w:val="24"/>
              </w:rPr>
              <w:t> </w:t>
            </w:r>
            <w:r w:rsidRPr="00E74A96">
              <w:rPr>
                <w:sz w:val="24"/>
                <w:szCs w:val="24"/>
              </w:rPr>
              <w:t xml:space="preserve">podmínek reálného edukačního prostředí, zároveň je kladen důraz na teoreticky podloženou reflexi a systematickou facilitaci procesů zkušenostního učení. </w:t>
            </w:r>
          </w:p>
          <w:p w14:paraId="20FB6594" w14:textId="2484514F" w:rsidR="006B176D" w:rsidRPr="00E74A96" w:rsidRDefault="00C35750" w:rsidP="00150EE1">
            <w:pPr>
              <w:jc w:val="both"/>
              <w:rPr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>Cílem tohoto modulu je též poskytnutí možnosti komplexního poznání práce vychovatele ve</w:t>
            </w:r>
            <w:r w:rsidR="00D41461">
              <w:rPr>
                <w:sz w:val="24"/>
                <w:szCs w:val="24"/>
              </w:rPr>
              <w:t> </w:t>
            </w:r>
            <w:r w:rsidRPr="00E74A96">
              <w:rPr>
                <w:sz w:val="24"/>
                <w:szCs w:val="24"/>
              </w:rPr>
              <w:t>školní družině včetně kvalitní sebereflexe.</w:t>
            </w:r>
          </w:p>
        </w:tc>
      </w:tr>
      <w:tr w:rsidR="00CD5CD6" w:rsidRPr="006B176D" w14:paraId="454C16D5" w14:textId="77777777">
        <w:trPr>
          <w:trHeight w:val="1484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C290B" w14:textId="77777777" w:rsidR="00CD5CD6" w:rsidRPr="00E74A96" w:rsidRDefault="00CD5CD6" w:rsidP="00131901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74A96">
              <w:rPr>
                <w:rFonts w:ascii="Bahnschrift" w:hAnsi="Bahnschrift" w:cs="Calibri"/>
                <w:b/>
                <w:bCs/>
                <w:sz w:val="24"/>
                <w:szCs w:val="24"/>
              </w:rPr>
              <w:t>Obsah:</w:t>
            </w:r>
          </w:p>
          <w:p w14:paraId="09B2E319" w14:textId="6059CC2B" w:rsidR="00C35750" w:rsidRPr="00E74A96" w:rsidRDefault="00C35750" w:rsidP="00E74A96">
            <w:pPr>
              <w:pStyle w:val="Odstavecseseznamem"/>
              <w:numPr>
                <w:ilvl w:val="0"/>
                <w:numId w:val="1"/>
              </w:numPr>
              <w:ind w:left="447"/>
              <w:jc w:val="both"/>
              <w:rPr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 xml:space="preserve">Identifikace a realizace různých pojetí edukační reality ve volném čase ve vybraných institucích výchovy mimo vyučování (náslechy, exkurze, doprovodné semináře aj.) </w:t>
            </w:r>
          </w:p>
          <w:p w14:paraId="6B49D92E" w14:textId="755A0049" w:rsidR="00C35750" w:rsidRPr="00E74A96" w:rsidRDefault="00C35750" w:rsidP="00E74A96">
            <w:pPr>
              <w:pStyle w:val="Odstavecseseznamem"/>
              <w:numPr>
                <w:ilvl w:val="0"/>
                <w:numId w:val="1"/>
              </w:numPr>
              <w:ind w:left="447"/>
              <w:jc w:val="both"/>
              <w:rPr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 xml:space="preserve">Zohlednění reality profese vychovatele a pedagoga volného času prostřednictvím pozorování a reflektivních záznamů </w:t>
            </w:r>
          </w:p>
          <w:p w14:paraId="0ED6B34E" w14:textId="77777777" w:rsidR="00C35750" w:rsidRPr="00E74A96" w:rsidRDefault="00C35750" w:rsidP="00E74A96">
            <w:pPr>
              <w:pStyle w:val="Odstavecseseznamem"/>
              <w:numPr>
                <w:ilvl w:val="0"/>
                <w:numId w:val="1"/>
              </w:numPr>
              <w:ind w:left="447"/>
              <w:jc w:val="both"/>
              <w:rPr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 xml:space="preserve">Rozšíření informací o dokumentech jednotlivých zařízení a jejich provázanosti </w:t>
            </w:r>
          </w:p>
          <w:p w14:paraId="4ADA780C" w14:textId="1419927E" w:rsidR="00C35750" w:rsidRPr="00E74A96" w:rsidRDefault="00C35750" w:rsidP="00E74A96">
            <w:pPr>
              <w:pStyle w:val="Odstavecseseznamem"/>
              <w:numPr>
                <w:ilvl w:val="0"/>
                <w:numId w:val="1"/>
              </w:numPr>
              <w:ind w:left="447"/>
              <w:jc w:val="both"/>
              <w:rPr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 xml:space="preserve">Asistentské činnosti a další aktivity plynoucí z konkrétní profese </w:t>
            </w:r>
          </w:p>
          <w:p w14:paraId="36B1BF1A" w14:textId="40AFDC33" w:rsidR="00C35750" w:rsidRPr="00E74A96" w:rsidRDefault="00C35750" w:rsidP="00E74A96">
            <w:pPr>
              <w:pStyle w:val="Odstavecseseznamem"/>
              <w:numPr>
                <w:ilvl w:val="0"/>
                <w:numId w:val="1"/>
              </w:numPr>
              <w:ind w:left="447"/>
              <w:jc w:val="both"/>
              <w:rPr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 xml:space="preserve">Reflexe obecné i specifické edukační reality </w:t>
            </w:r>
          </w:p>
          <w:p w14:paraId="180DC839" w14:textId="41C2F2AC" w:rsidR="00C35750" w:rsidRPr="00E74A96" w:rsidRDefault="00C35750" w:rsidP="00E74A96">
            <w:pPr>
              <w:pStyle w:val="Odstavecseseznamem"/>
              <w:numPr>
                <w:ilvl w:val="0"/>
                <w:numId w:val="1"/>
              </w:numPr>
              <w:ind w:left="447"/>
              <w:jc w:val="both"/>
              <w:rPr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 xml:space="preserve">Vlastní praktické úkony studentů spojené s efektivní sebereflexí; individuální vedení výstupů </w:t>
            </w:r>
          </w:p>
          <w:p w14:paraId="4D8B9BC1" w14:textId="77777777" w:rsidR="00CD5CD6" w:rsidRPr="00E74A96" w:rsidRDefault="00C35750" w:rsidP="00E74A96">
            <w:pPr>
              <w:pStyle w:val="Odstavecseseznamem"/>
              <w:numPr>
                <w:ilvl w:val="0"/>
                <w:numId w:val="1"/>
              </w:numPr>
              <w:ind w:left="447"/>
              <w:jc w:val="both"/>
              <w:rPr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>Opatření a závěry pro práci pedagoga v zařízeních realizujících výchovu mimo vyučování a ve volnočasových aktivitách – vytvoření manuálu praxe ve školní družině</w:t>
            </w:r>
            <w:r w:rsidR="006B176D" w:rsidRPr="00E74A96">
              <w:rPr>
                <w:sz w:val="24"/>
                <w:szCs w:val="24"/>
              </w:rPr>
              <w:t>.</w:t>
            </w:r>
          </w:p>
          <w:p w14:paraId="40638758" w14:textId="1DEC4319" w:rsidR="006B176D" w:rsidRPr="00E74A96" w:rsidRDefault="006B176D" w:rsidP="00CD5CD6">
            <w:pPr>
              <w:ind w:left="306" w:hanging="306"/>
              <w:jc w:val="both"/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</w:p>
        </w:tc>
      </w:tr>
      <w:tr w:rsidR="00094BE1" w:rsidRPr="006B176D" w14:paraId="7D767183" w14:textId="77777777" w:rsidTr="00AF0598">
        <w:trPr>
          <w:trHeight w:val="566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FE0B3" w14:textId="0C4300E4" w:rsidR="006F33A0" w:rsidRPr="00E74A96" w:rsidRDefault="00E4078B" w:rsidP="006F33A0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74A96">
              <w:rPr>
                <w:rFonts w:ascii="Bahnschrift" w:hAnsi="Bahnschrift" w:cs="Calibri"/>
                <w:b/>
                <w:bCs/>
                <w:sz w:val="24"/>
                <w:szCs w:val="24"/>
              </w:rPr>
              <w:t>Povinná literatura:</w:t>
            </w:r>
          </w:p>
          <w:p w14:paraId="0401D44A" w14:textId="63098619" w:rsidR="00C35750" w:rsidRPr="00E74A96" w:rsidRDefault="00C35750">
            <w:pPr>
              <w:rPr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>BENDL, S</w:t>
            </w:r>
            <w:r w:rsidR="005626FF">
              <w:rPr>
                <w:sz w:val="24"/>
                <w:szCs w:val="24"/>
              </w:rPr>
              <w:t>tanislav</w:t>
            </w:r>
            <w:r w:rsidRPr="00E74A96">
              <w:rPr>
                <w:sz w:val="24"/>
                <w:szCs w:val="24"/>
              </w:rPr>
              <w:t xml:space="preserve"> a kol.: </w:t>
            </w:r>
            <w:r w:rsidRPr="00E74A96">
              <w:rPr>
                <w:i/>
                <w:iCs/>
                <w:sz w:val="24"/>
                <w:szCs w:val="24"/>
              </w:rPr>
              <w:t>Vychovatelství, učebnice teoretických základů oboru</w:t>
            </w:r>
            <w:r w:rsidRPr="00E74A96">
              <w:rPr>
                <w:sz w:val="24"/>
                <w:szCs w:val="24"/>
              </w:rPr>
              <w:t>. Praha: Grada, 2015. ISBN 978-80-247-9763-2</w:t>
            </w:r>
            <w:r w:rsidR="005626FF">
              <w:rPr>
                <w:sz w:val="24"/>
                <w:szCs w:val="24"/>
              </w:rPr>
              <w:t>.</w:t>
            </w:r>
            <w:r w:rsidRPr="00E74A96">
              <w:rPr>
                <w:sz w:val="24"/>
                <w:szCs w:val="24"/>
              </w:rPr>
              <w:t xml:space="preserve"> </w:t>
            </w:r>
          </w:p>
          <w:p w14:paraId="26AE4596" w14:textId="28EE6E67" w:rsidR="00C35750" w:rsidRPr="00E74A96" w:rsidRDefault="00C35750">
            <w:pPr>
              <w:rPr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>HÁJEK, B</w:t>
            </w:r>
            <w:r w:rsidR="00E829A6">
              <w:rPr>
                <w:sz w:val="24"/>
                <w:szCs w:val="24"/>
              </w:rPr>
              <w:t>edřich</w:t>
            </w:r>
            <w:r w:rsidRPr="00E74A96">
              <w:rPr>
                <w:sz w:val="24"/>
                <w:szCs w:val="24"/>
              </w:rPr>
              <w:t>., HOFBAUER, B</w:t>
            </w:r>
            <w:r w:rsidR="00E829A6">
              <w:rPr>
                <w:sz w:val="24"/>
                <w:szCs w:val="24"/>
              </w:rPr>
              <w:t>řetislav</w:t>
            </w:r>
            <w:r w:rsidRPr="00E74A96">
              <w:rPr>
                <w:sz w:val="24"/>
                <w:szCs w:val="24"/>
              </w:rPr>
              <w:t>., PÁVKOVÁ, J</w:t>
            </w:r>
            <w:r w:rsidR="00E829A6">
              <w:rPr>
                <w:sz w:val="24"/>
                <w:szCs w:val="24"/>
              </w:rPr>
              <w:t>iřina.</w:t>
            </w:r>
            <w:r w:rsidRPr="00E74A96">
              <w:rPr>
                <w:sz w:val="24"/>
                <w:szCs w:val="24"/>
              </w:rPr>
              <w:t xml:space="preserve"> </w:t>
            </w:r>
            <w:r w:rsidRPr="00E74A96">
              <w:rPr>
                <w:i/>
                <w:iCs/>
                <w:sz w:val="24"/>
                <w:szCs w:val="24"/>
              </w:rPr>
              <w:t>Pedagogické ovlivňování volného času. Současné trendy.</w:t>
            </w:r>
            <w:r w:rsidRPr="00E74A96">
              <w:rPr>
                <w:sz w:val="24"/>
                <w:szCs w:val="24"/>
              </w:rPr>
              <w:t xml:space="preserve"> Praha: Portál, 2008. ISBN 978-80-7367-473-1. </w:t>
            </w:r>
          </w:p>
          <w:p w14:paraId="34E20572" w14:textId="21E0E33C" w:rsidR="00C35750" w:rsidRPr="00E74A96" w:rsidRDefault="00C35750">
            <w:pPr>
              <w:rPr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>HERMOCHOVÁ, S</w:t>
            </w:r>
            <w:r w:rsidR="00AC2B18">
              <w:rPr>
                <w:sz w:val="24"/>
                <w:szCs w:val="24"/>
              </w:rPr>
              <w:t xml:space="preserve">oňa a </w:t>
            </w:r>
            <w:r w:rsidRPr="00E74A96">
              <w:rPr>
                <w:sz w:val="24"/>
                <w:szCs w:val="24"/>
              </w:rPr>
              <w:t>VAŇKOVÁ, J</w:t>
            </w:r>
            <w:r w:rsidR="00AC2B18">
              <w:rPr>
                <w:sz w:val="24"/>
                <w:szCs w:val="24"/>
              </w:rPr>
              <w:t>ana.</w:t>
            </w:r>
            <w:r w:rsidRPr="00E74A96">
              <w:rPr>
                <w:sz w:val="24"/>
                <w:szCs w:val="24"/>
              </w:rPr>
              <w:t xml:space="preserve"> </w:t>
            </w:r>
            <w:r w:rsidRPr="00E74A96">
              <w:rPr>
                <w:i/>
                <w:iCs/>
                <w:sz w:val="24"/>
                <w:szCs w:val="24"/>
              </w:rPr>
              <w:t>Hry pro rozvoj skupinové spolupráce.</w:t>
            </w:r>
            <w:r w:rsidRPr="00E74A96">
              <w:rPr>
                <w:sz w:val="24"/>
                <w:szCs w:val="24"/>
              </w:rPr>
              <w:t xml:space="preserve"> Praha: Portál, 2013. ISBN 978-80-262-0727-6. </w:t>
            </w:r>
          </w:p>
          <w:p w14:paraId="4DB057E5" w14:textId="77777777" w:rsidR="00706187" w:rsidRDefault="00C35750">
            <w:pPr>
              <w:rPr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>HOFBAUER, B</w:t>
            </w:r>
            <w:r w:rsidR="00706187">
              <w:rPr>
                <w:sz w:val="24"/>
                <w:szCs w:val="24"/>
              </w:rPr>
              <w:t>řetislav</w:t>
            </w:r>
            <w:r w:rsidRPr="00E74A96">
              <w:rPr>
                <w:sz w:val="24"/>
                <w:szCs w:val="24"/>
              </w:rPr>
              <w:t xml:space="preserve">. </w:t>
            </w:r>
            <w:r w:rsidRPr="00E74A96">
              <w:rPr>
                <w:i/>
                <w:iCs/>
                <w:sz w:val="24"/>
                <w:szCs w:val="24"/>
              </w:rPr>
              <w:t>Děti, mládež a volný čas.</w:t>
            </w:r>
            <w:r w:rsidRPr="00E74A96">
              <w:rPr>
                <w:sz w:val="24"/>
                <w:szCs w:val="24"/>
              </w:rPr>
              <w:t xml:space="preserve"> Praha: Portál, 2004. ISBN 80-7178-927-5.</w:t>
            </w:r>
          </w:p>
          <w:p w14:paraId="426024F4" w14:textId="69BEEE29" w:rsidR="00FC629E" w:rsidRPr="00E74A96" w:rsidRDefault="00C35750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>HOLEYŠOVSKÁ, A</w:t>
            </w:r>
            <w:r w:rsidR="00706187">
              <w:rPr>
                <w:sz w:val="24"/>
                <w:szCs w:val="24"/>
              </w:rPr>
              <w:t>nna</w:t>
            </w:r>
            <w:r w:rsidRPr="00E74A96">
              <w:rPr>
                <w:sz w:val="24"/>
                <w:szCs w:val="24"/>
              </w:rPr>
              <w:t xml:space="preserve">. </w:t>
            </w:r>
            <w:r w:rsidRPr="00E74A96">
              <w:rPr>
                <w:i/>
                <w:iCs/>
                <w:sz w:val="24"/>
                <w:szCs w:val="24"/>
              </w:rPr>
              <w:t>Zájmová činnost ve školní družině</w:t>
            </w:r>
            <w:r w:rsidRPr="00E74A96">
              <w:rPr>
                <w:sz w:val="24"/>
                <w:szCs w:val="24"/>
              </w:rPr>
              <w:t>. Praha: Portál, 2009. ISBN 978-80-7367-586-8.</w:t>
            </w:r>
            <w:r w:rsidRPr="00E74A96">
              <w:rPr>
                <w:rFonts w:ascii="Bahnschrift" w:hAnsi="Bahnschrift"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94BE1" w:rsidRPr="006B176D" w14:paraId="4369ED2C" w14:textId="77777777">
        <w:trPr>
          <w:trHeight w:val="1831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DBCBB" w14:textId="77777777" w:rsidR="00094BE1" w:rsidRPr="00E74A96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74A96">
              <w:rPr>
                <w:rFonts w:ascii="Bahnschrift" w:hAnsi="Bahnschrift" w:cs="Calibri"/>
                <w:b/>
                <w:bCs/>
                <w:sz w:val="24"/>
                <w:szCs w:val="24"/>
              </w:rPr>
              <w:lastRenderedPageBreak/>
              <w:t>Doporučená literatura:</w:t>
            </w:r>
          </w:p>
          <w:p w14:paraId="7109E9D6" w14:textId="41E45991" w:rsidR="00C35750" w:rsidRPr="00E74A96" w:rsidRDefault="00C35750" w:rsidP="00590639">
            <w:pPr>
              <w:rPr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>KODÝM, M</w:t>
            </w:r>
            <w:r w:rsidR="00883DFE">
              <w:rPr>
                <w:sz w:val="24"/>
                <w:szCs w:val="24"/>
              </w:rPr>
              <w:t>iloslav</w:t>
            </w:r>
            <w:r w:rsidRPr="00E74A96">
              <w:rPr>
                <w:sz w:val="24"/>
                <w:szCs w:val="24"/>
              </w:rPr>
              <w:t xml:space="preserve">. </w:t>
            </w:r>
            <w:r w:rsidRPr="00E74A96">
              <w:rPr>
                <w:i/>
                <w:iCs/>
                <w:sz w:val="24"/>
                <w:szCs w:val="24"/>
              </w:rPr>
              <w:t>Metody rozvoje sociálních dovedností</w:t>
            </w:r>
            <w:r w:rsidRPr="00E74A96">
              <w:rPr>
                <w:sz w:val="24"/>
                <w:szCs w:val="24"/>
              </w:rPr>
              <w:t xml:space="preserve">. Praha: UJAK, 2014. ISBN 978-80-7452-046-4. </w:t>
            </w:r>
          </w:p>
          <w:p w14:paraId="5506C944" w14:textId="490A95D1" w:rsidR="00C35750" w:rsidRPr="00E74A96" w:rsidRDefault="00C35750" w:rsidP="00590639">
            <w:pPr>
              <w:rPr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>MACHKOVÁ, E</w:t>
            </w:r>
            <w:r w:rsidR="00883DFE">
              <w:rPr>
                <w:sz w:val="24"/>
                <w:szCs w:val="24"/>
              </w:rPr>
              <w:t>va</w:t>
            </w:r>
            <w:r w:rsidRPr="00E74A96">
              <w:rPr>
                <w:sz w:val="24"/>
                <w:szCs w:val="24"/>
              </w:rPr>
              <w:t xml:space="preserve">. </w:t>
            </w:r>
            <w:r w:rsidRPr="00E74A96">
              <w:rPr>
                <w:i/>
                <w:iCs/>
                <w:sz w:val="24"/>
                <w:szCs w:val="24"/>
              </w:rPr>
              <w:t>Metodika dramatické výchovy: zásobník dramatických her a</w:t>
            </w:r>
            <w:r w:rsidR="00883DFE">
              <w:rPr>
                <w:i/>
                <w:iCs/>
                <w:sz w:val="24"/>
                <w:szCs w:val="24"/>
              </w:rPr>
              <w:t> </w:t>
            </w:r>
            <w:r w:rsidRPr="00E74A96">
              <w:rPr>
                <w:i/>
                <w:iCs/>
                <w:sz w:val="24"/>
                <w:szCs w:val="24"/>
              </w:rPr>
              <w:t>improvizací.</w:t>
            </w:r>
            <w:r w:rsidRPr="00E74A96">
              <w:rPr>
                <w:sz w:val="24"/>
                <w:szCs w:val="24"/>
              </w:rPr>
              <w:t xml:space="preserve"> Praha: NIPOS, 2011. ISBN 978-80-7068-250-0. </w:t>
            </w:r>
          </w:p>
          <w:p w14:paraId="06C0D742" w14:textId="4988DA33" w:rsidR="00C35750" w:rsidRPr="00E74A96" w:rsidRDefault="00C35750" w:rsidP="00590639">
            <w:pPr>
              <w:rPr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>PELÁNEK, R</w:t>
            </w:r>
            <w:r w:rsidR="00361A02">
              <w:rPr>
                <w:sz w:val="24"/>
                <w:szCs w:val="24"/>
              </w:rPr>
              <w:t>adek.</w:t>
            </w:r>
            <w:r w:rsidRPr="00E74A96">
              <w:rPr>
                <w:sz w:val="24"/>
                <w:szCs w:val="24"/>
              </w:rPr>
              <w:t xml:space="preserve"> </w:t>
            </w:r>
            <w:r w:rsidRPr="00E74A96">
              <w:rPr>
                <w:i/>
                <w:iCs/>
                <w:sz w:val="24"/>
                <w:szCs w:val="24"/>
              </w:rPr>
              <w:t>Příručka instruktora zážitkových akcí</w:t>
            </w:r>
            <w:r w:rsidRPr="00E74A96">
              <w:rPr>
                <w:sz w:val="24"/>
                <w:szCs w:val="24"/>
              </w:rPr>
              <w:t xml:space="preserve">. Praha: Portál, 2008. ISBN 978-80-7367-353-6. </w:t>
            </w:r>
          </w:p>
          <w:p w14:paraId="251F78CC" w14:textId="5271610C" w:rsidR="00FC629E" w:rsidRPr="00361A02" w:rsidRDefault="00C35750" w:rsidP="00590639">
            <w:pPr>
              <w:rPr>
                <w:sz w:val="24"/>
                <w:szCs w:val="24"/>
              </w:rPr>
            </w:pPr>
            <w:r w:rsidRPr="00E74A96">
              <w:rPr>
                <w:sz w:val="24"/>
                <w:szCs w:val="24"/>
              </w:rPr>
              <w:t xml:space="preserve">PETILLON, </w:t>
            </w:r>
            <w:proofErr w:type="spellStart"/>
            <w:r w:rsidRPr="00E74A96">
              <w:rPr>
                <w:sz w:val="24"/>
                <w:szCs w:val="24"/>
              </w:rPr>
              <w:t>H</w:t>
            </w:r>
            <w:r w:rsidR="00361A02">
              <w:rPr>
                <w:sz w:val="24"/>
                <w:szCs w:val="24"/>
              </w:rPr>
              <w:t>anns</w:t>
            </w:r>
            <w:proofErr w:type="spellEnd"/>
            <w:r w:rsidRPr="00E74A96">
              <w:rPr>
                <w:sz w:val="24"/>
                <w:szCs w:val="24"/>
              </w:rPr>
              <w:t xml:space="preserve">. </w:t>
            </w:r>
            <w:r w:rsidRPr="00E74A96">
              <w:rPr>
                <w:i/>
                <w:iCs/>
                <w:sz w:val="24"/>
                <w:szCs w:val="24"/>
              </w:rPr>
              <w:t>1000 her pro školy, kroužky a volný čas.</w:t>
            </w:r>
            <w:r w:rsidRPr="00E74A96">
              <w:rPr>
                <w:sz w:val="24"/>
                <w:szCs w:val="24"/>
              </w:rPr>
              <w:t xml:space="preserve"> Praha: Albatros, 2013. ISBN 978-80-266-0095-4. </w:t>
            </w:r>
          </w:p>
        </w:tc>
      </w:tr>
      <w:tr w:rsidR="00094BE1" w:rsidRPr="006B176D" w14:paraId="0A229D6A" w14:textId="77777777">
        <w:trPr>
          <w:trHeight w:val="1830"/>
        </w:trPr>
        <w:tc>
          <w:tcPr>
            <w:tcW w:w="9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C7A43" w14:textId="351F56EF" w:rsidR="00094BE1" w:rsidRPr="00E74A96" w:rsidRDefault="00E4078B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74A96">
              <w:rPr>
                <w:rFonts w:ascii="Bahnschrift" w:hAnsi="Bahnschrift" w:cs="Calibri"/>
                <w:b/>
                <w:bCs/>
                <w:sz w:val="24"/>
                <w:szCs w:val="24"/>
              </w:rPr>
              <w:t>Požadavky k</w:t>
            </w:r>
            <w:r w:rsidR="00150EE1" w:rsidRPr="00E74A96">
              <w:rPr>
                <w:rFonts w:ascii="Bahnschrift" w:hAnsi="Bahnschrift" w:cs="Calibri"/>
                <w:b/>
                <w:bCs/>
                <w:sz w:val="24"/>
                <w:szCs w:val="24"/>
              </w:rPr>
              <w:t>e zkoušce:</w:t>
            </w:r>
          </w:p>
          <w:p w14:paraId="2C41AC0B" w14:textId="77777777" w:rsidR="00FA3CA1" w:rsidRPr="00FA3CA1" w:rsidRDefault="00FA3CA1" w:rsidP="00FA3CA1">
            <w:pPr>
              <w:rPr>
                <w:b/>
                <w:bCs/>
                <w:sz w:val="24"/>
                <w:szCs w:val="24"/>
              </w:rPr>
            </w:pPr>
            <w:r w:rsidRPr="00FA3CA1">
              <w:rPr>
                <w:b/>
                <w:bCs/>
                <w:sz w:val="24"/>
                <w:szCs w:val="24"/>
              </w:rPr>
              <w:t xml:space="preserve">Kontrola realizované praxe </w:t>
            </w:r>
          </w:p>
          <w:p w14:paraId="6E71DC4A" w14:textId="0C71ED91" w:rsidR="00FA3CA1" w:rsidRPr="00FA3CA1" w:rsidRDefault="00FA3CA1" w:rsidP="00FA3CA1">
            <w:pPr>
              <w:pStyle w:val="Odstavecseseznamem"/>
              <w:numPr>
                <w:ilvl w:val="0"/>
                <w:numId w:val="2"/>
              </w:numPr>
              <w:ind w:left="447"/>
              <w:rPr>
                <w:sz w:val="24"/>
                <w:szCs w:val="24"/>
              </w:rPr>
            </w:pPr>
            <w:r w:rsidRPr="00FA3CA1">
              <w:rPr>
                <w:sz w:val="24"/>
                <w:szCs w:val="24"/>
              </w:rPr>
              <w:t xml:space="preserve">8 hodin – náslechy a exkurze </w:t>
            </w:r>
          </w:p>
          <w:p w14:paraId="211CE8DD" w14:textId="77777777" w:rsidR="00FA3CA1" w:rsidRPr="00FA3CA1" w:rsidRDefault="00FA3CA1" w:rsidP="00FA3CA1">
            <w:pPr>
              <w:rPr>
                <w:sz w:val="24"/>
                <w:szCs w:val="24"/>
              </w:rPr>
            </w:pPr>
            <w:r w:rsidRPr="00FA3CA1">
              <w:rPr>
                <w:sz w:val="24"/>
                <w:szCs w:val="24"/>
              </w:rPr>
              <w:t xml:space="preserve">Návštěva minimálně dvou různých pracovišť zaměřených na výchovu mimo vyučování. </w:t>
            </w:r>
          </w:p>
          <w:p w14:paraId="6D1E2200" w14:textId="77777777" w:rsidR="00FA3CA1" w:rsidRPr="00FA3CA1" w:rsidRDefault="00FA3CA1" w:rsidP="00FA3CA1">
            <w:pPr>
              <w:rPr>
                <w:sz w:val="24"/>
                <w:szCs w:val="24"/>
              </w:rPr>
            </w:pPr>
            <w:r w:rsidRPr="00FA3CA1">
              <w:rPr>
                <w:sz w:val="24"/>
                <w:szCs w:val="24"/>
              </w:rPr>
              <w:t xml:space="preserve">Součástí deníku bude popis zařízení a zápis z exkurze/náslechu. </w:t>
            </w:r>
          </w:p>
          <w:p w14:paraId="380B5149" w14:textId="77777777" w:rsidR="00FA3CA1" w:rsidRPr="00FA3CA1" w:rsidRDefault="00FA3CA1" w:rsidP="00FA3CA1">
            <w:pPr>
              <w:rPr>
                <w:sz w:val="24"/>
                <w:szCs w:val="24"/>
              </w:rPr>
            </w:pPr>
            <w:r w:rsidRPr="00FA3CA1">
              <w:rPr>
                <w:sz w:val="24"/>
                <w:szCs w:val="24"/>
              </w:rPr>
              <w:t xml:space="preserve">Doporučená zařízení: </w:t>
            </w:r>
          </w:p>
          <w:p w14:paraId="253A3DF4" w14:textId="77777777" w:rsidR="00FA3CA1" w:rsidRPr="00FA3CA1" w:rsidRDefault="00FA3CA1" w:rsidP="00FA3CA1">
            <w:pPr>
              <w:rPr>
                <w:sz w:val="24"/>
                <w:szCs w:val="24"/>
              </w:rPr>
            </w:pPr>
            <w:r w:rsidRPr="00FA3CA1">
              <w:rPr>
                <w:sz w:val="24"/>
                <w:szCs w:val="24"/>
              </w:rPr>
              <w:t xml:space="preserve">Středisko volného času (Dům dětí a mládeže) </w:t>
            </w:r>
          </w:p>
          <w:p w14:paraId="46678AB7" w14:textId="77777777" w:rsidR="00FA3CA1" w:rsidRPr="00FA3CA1" w:rsidRDefault="00FA3CA1" w:rsidP="00FA3CA1">
            <w:pPr>
              <w:rPr>
                <w:sz w:val="24"/>
                <w:szCs w:val="24"/>
              </w:rPr>
            </w:pPr>
            <w:r w:rsidRPr="00FA3CA1">
              <w:rPr>
                <w:sz w:val="24"/>
                <w:szCs w:val="24"/>
              </w:rPr>
              <w:t xml:space="preserve">Domov mládeže </w:t>
            </w:r>
          </w:p>
          <w:p w14:paraId="0D41567D" w14:textId="77777777" w:rsidR="00FA3CA1" w:rsidRPr="00FA3CA1" w:rsidRDefault="00FA3CA1" w:rsidP="00FA3CA1">
            <w:pPr>
              <w:rPr>
                <w:sz w:val="24"/>
                <w:szCs w:val="24"/>
              </w:rPr>
            </w:pPr>
            <w:r w:rsidRPr="00FA3CA1">
              <w:rPr>
                <w:sz w:val="24"/>
                <w:szCs w:val="24"/>
              </w:rPr>
              <w:t xml:space="preserve">Ekocentra s volnočasovými programy </w:t>
            </w:r>
          </w:p>
          <w:p w14:paraId="1E9FC23E" w14:textId="77777777" w:rsidR="00FA3CA1" w:rsidRPr="00FA3CA1" w:rsidRDefault="00FA3CA1" w:rsidP="00FA3CA1">
            <w:pPr>
              <w:rPr>
                <w:sz w:val="24"/>
                <w:szCs w:val="24"/>
              </w:rPr>
            </w:pPr>
            <w:r w:rsidRPr="00FA3CA1">
              <w:rPr>
                <w:sz w:val="24"/>
                <w:szCs w:val="24"/>
              </w:rPr>
              <w:t xml:space="preserve">Skautské a jiné neziskové organizace pro děti a mládež </w:t>
            </w:r>
          </w:p>
          <w:p w14:paraId="71EB8D47" w14:textId="77777777" w:rsidR="00FA3CA1" w:rsidRPr="00FA3CA1" w:rsidRDefault="00FA3CA1" w:rsidP="00FA3CA1">
            <w:pPr>
              <w:rPr>
                <w:sz w:val="24"/>
                <w:szCs w:val="24"/>
              </w:rPr>
            </w:pPr>
            <w:r w:rsidRPr="00FA3CA1">
              <w:rPr>
                <w:sz w:val="24"/>
                <w:szCs w:val="24"/>
              </w:rPr>
              <w:t xml:space="preserve">Nízkoprahová zařízení pro děti a mládež </w:t>
            </w:r>
          </w:p>
          <w:p w14:paraId="7497C4F1" w14:textId="77777777" w:rsidR="00FA3CA1" w:rsidRPr="00FA3CA1" w:rsidRDefault="00FA3CA1" w:rsidP="00FA3CA1">
            <w:pPr>
              <w:rPr>
                <w:sz w:val="24"/>
                <w:szCs w:val="24"/>
              </w:rPr>
            </w:pPr>
            <w:r w:rsidRPr="00FA3CA1">
              <w:rPr>
                <w:sz w:val="24"/>
                <w:szCs w:val="24"/>
              </w:rPr>
              <w:t xml:space="preserve">Další organizace se zaměřením na volnočasovou pedagogiku </w:t>
            </w:r>
          </w:p>
          <w:p w14:paraId="7D6B3DF8" w14:textId="7AD4AD6D" w:rsidR="00FA3CA1" w:rsidRPr="00FA3CA1" w:rsidRDefault="00FA3CA1" w:rsidP="00FA3CA1">
            <w:pPr>
              <w:pStyle w:val="Odstavecseseznamem"/>
              <w:numPr>
                <w:ilvl w:val="0"/>
                <w:numId w:val="2"/>
              </w:numPr>
              <w:ind w:left="447"/>
              <w:rPr>
                <w:sz w:val="24"/>
                <w:szCs w:val="24"/>
              </w:rPr>
            </w:pPr>
            <w:r w:rsidRPr="00FA3CA1">
              <w:rPr>
                <w:sz w:val="24"/>
                <w:szCs w:val="24"/>
              </w:rPr>
              <w:t xml:space="preserve">16 hodin – realizace vlastních výstupů pod vedením cvičného pedagoga </w:t>
            </w:r>
          </w:p>
          <w:p w14:paraId="16354D01" w14:textId="77777777" w:rsidR="00FA3CA1" w:rsidRPr="00FA3CA1" w:rsidRDefault="00FA3CA1" w:rsidP="00FA3CA1">
            <w:pPr>
              <w:rPr>
                <w:sz w:val="24"/>
                <w:szCs w:val="24"/>
              </w:rPr>
            </w:pPr>
            <w:r w:rsidRPr="00FA3CA1">
              <w:rPr>
                <w:sz w:val="24"/>
                <w:szCs w:val="24"/>
              </w:rPr>
              <w:t xml:space="preserve">Praxe probíhá ve školní družině. </w:t>
            </w:r>
          </w:p>
          <w:p w14:paraId="15D7E739" w14:textId="77777777" w:rsidR="00FA3CA1" w:rsidRPr="00FA3CA1" w:rsidRDefault="00FA3CA1" w:rsidP="00FA3CA1">
            <w:pPr>
              <w:rPr>
                <w:sz w:val="24"/>
                <w:szCs w:val="24"/>
              </w:rPr>
            </w:pPr>
            <w:r w:rsidRPr="00FA3CA1">
              <w:rPr>
                <w:sz w:val="24"/>
                <w:szCs w:val="24"/>
              </w:rPr>
              <w:t xml:space="preserve">Hodnocení: </w:t>
            </w:r>
          </w:p>
          <w:p w14:paraId="16CE309A" w14:textId="77777777" w:rsidR="00FA3CA1" w:rsidRPr="00FA3CA1" w:rsidRDefault="00FA3CA1" w:rsidP="00FA3CA1">
            <w:pPr>
              <w:rPr>
                <w:sz w:val="24"/>
                <w:szCs w:val="24"/>
              </w:rPr>
            </w:pPr>
            <w:r w:rsidRPr="00FA3CA1">
              <w:rPr>
                <w:sz w:val="24"/>
                <w:szCs w:val="24"/>
              </w:rPr>
              <w:t xml:space="preserve">40 % – kontrola deníku pedagogické praxe (manuál praxe) </w:t>
            </w:r>
          </w:p>
          <w:p w14:paraId="7F2B54F0" w14:textId="77777777" w:rsidR="00FA3CA1" w:rsidRDefault="00FA3CA1" w:rsidP="00FA3CA1">
            <w:pPr>
              <w:rPr>
                <w:sz w:val="24"/>
                <w:szCs w:val="24"/>
              </w:rPr>
            </w:pPr>
            <w:r w:rsidRPr="00FA3CA1">
              <w:rPr>
                <w:sz w:val="24"/>
                <w:szCs w:val="24"/>
              </w:rPr>
              <w:t xml:space="preserve">60 % – hodnocení cvičného pedagoga a sebereflexe praktických výstupů </w:t>
            </w:r>
          </w:p>
          <w:p w14:paraId="56266BCE" w14:textId="77777777" w:rsidR="00FA3CA1" w:rsidRPr="00FA3CA1" w:rsidRDefault="00FA3CA1" w:rsidP="00FA3CA1">
            <w:pPr>
              <w:rPr>
                <w:sz w:val="24"/>
                <w:szCs w:val="24"/>
              </w:rPr>
            </w:pPr>
          </w:p>
          <w:p w14:paraId="3C6688F4" w14:textId="77777777" w:rsidR="00FA3CA1" w:rsidRPr="00FA3CA1" w:rsidRDefault="00FA3CA1" w:rsidP="00FA3CA1">
            <w:pPr>
              <w:rPr>
                <w:sz w:val="24"/>
                <w:szCs w:val="24"/>
              </w:rPr>
            </w:pPr>
            <w:r w:rsidRPr="00FA3CA1">
              <w:rPr>
                <w:sz w:val="24"/>
                <w:szCs w:val="24"/>
              </w:rPr>
              <w:t xml:space="preserve">Praktický výstup ve školní družině </w:t>
            </w:r>
          </w:p>
          <w:p w14:paraId="44A0C598" w14:textId="77777777" w:rsidR="00FA3CA1" w:rsidRPr="00FA3CA1" w:rsidRDefault="00FA3CA1" w:rsidP="00FA3CA1">
            <w:pPr>
              <w:rPr>
                <w:sz w:val="24"/>
                <w:szCs w:val="24"/>
              </w:rPr>
            </w:pPr>
            <w:r w:rsidRPr="00FA3CA1">
              <w:rPr>
                <w:sz w:val="24"/>
                <w:szCs w:val="24"/>
              </w:rPr>
              <w:t xml:space="preserve">Realizace řízené činnosti s dětmi. </w:t>
            </w:r>
          </w:p>
          <w:p w14:paraId="66C92099" w14:textId="77777777" w:rsidR="00FA3CA1" w:rsidRPr="00FA3CA1" w:rsidRDefault="00FA3CA1" w:rsidP="00FA3CA1">
            <w:pPr>
              <w:rPr>
                <w:sz w:val="24"/>
                <w:szCs w:val="24"/>
              </w:rPr>
            </w:pPr>
            <w:r w:rsidRPr="00FA3CA1">
              <w:rPr>
                <w:sz w:val="24"/>
                <w:szCs w:val="24"/>
              </w:rPr>
              <w:t xml:space="preserve">Rozbor výstupu s cvičným pedagogem a vyučujícím. </w:t>
            </w:r>
          </w:p>
          <w:p w14:paraId="4CF47941" w14:textId="77777777" w:rsidR="00FA3CA1" w:rsidRDefault="00FA3CA1" w:rsidP="00FA3CA1">
            <w:pPr>
              <w:rPr>
                <w:sz w:val="24"/>
                <w:szCs w:val="24"/>
              </w:rPr>
            </w:pPr>
            <w:r w:rsidRPr="00FA3CA1">
              <w:rPr>
                <w:sz w:val="24"/>
                <w:szCs w:val="24"/>
              </w:rPr>
              <w:t xml:space="preserve">Součástí hodnocení je také písemná příprava na výstup. </w:t>
            </w:r>
          </w:p>
          <w:p w14:paraId="4D003F57" w14:textId="77777777" w:rsidR="00FA3CA1" w:rsidRPr="00FA3CA1" w:rsidRDefault="00FA3CA1" w:rsidP="00FA3CA1">
            <w:pPr>
              <w:rPr>
                <w:sz w:val="24"/>
                <w:szCs w:val="24"/>
              </w:rPr>
            </w:pPr>
          </w:p>
          <w:p w14:paraId="59DC8D20" w14:textId="77777777" w:rsidR="00FA3CA1" w:rsidRPr="00FA3CA1" w:rsidRDefault="00FA3CA1" w:rsidP="00FA3CA1">
            <w:pPr>
              <w:rPr>
                <w:sz w:val="24"/>
                <w:szCs w:val="24"/>
              </w:rPr>
            </w:pPr>
            <w:r w:rsidRPr="00FA3CA1">
              <w:rPr>
                <w:b/>
                <w:bCs/>
                <w:sz w:val="24"/>
                <w:szCs w:val="24"/>
              </w:rPr>
              <w:t>Poznámka:</w:t>
            </w:r>
            <w:r w:rsidRPr="00FA3CA1">
              <w:rPr>
                <w:sz w:val="24"/>
                <w:szCs w:val="24"/>
              </w:rPr>
              <w:t xml:space="preserve"> Všechny části praxe je nutné řádně dokumentovat v deníku pedagogické praxe </w:t>
            </w:r>
          </w:p>
          <w:p w14:paraId="7D1EEEA5" w14:textId="77777777" w:rsidR="00FA3CA1" w:rsidRPr="00FA3CA1" w:rsidRDefault="00FA3CA1" w:rsidP="00FA3CA1">
            <w:pPr>
              <w:rPr>
                <w:sz w:val="24"/>
                <w:szCs w:val="24"/>
              </w:rPr>
            </w:pPr>
            <w:r w:rsidRPr="00FA3CA1">
              <w:rPr>
                <w:sz w:val="24"/>
                <w:szCs w:val="24"/>
              </w:rPr>
              <w:t xml:space="preserve">(manuál praxe). </w:t>
            </w:r>
          </w:p>
          <w:p w14:paraId="26B630F8" w14:textId="77777777" w:rsidR="00FA3CA1" w:rsidRPr="00FA3CA1" w:rsidRDefault="00FA3CA1" w:rsidP="00FA3CA1">
            <w:pPr>
              <w:rPr>
                <w:sz w:val="24"/>
                <w:szCs w:val="24"/>
              </w:rPr>
            </w:pPr>
            <w:r w:rsidRPr="00FA3CA1">
              <w:rPr>
                <w:sz w:val="24"/>
                <w:szCs w:val="24"/>
              </w:rPr>
              <w:t xml:space="preserve">Odevzdání pedagogického deníku se všemi náležitostmi: 14.5.2025 </w:t>
            </w:r>
          </w:p>
          <w:p w14:paraId="32588CE9" w14:textId="519A6C83" w:rsidR="00094BE1" w:rsidRPr="00AF0598" w:rsidRDefault="00094BE1">
            <w:pPr>
              <w:rPr>
                <w:sz w:val="24"/>
                <w:szCs w:val="24"/>
              </w:rPr>
            </w:pPr>
          </w:p>
        </w:tc>
      </w:tr>
    </w:tbl>
    <w:p w14:paraId="6CFDAC05" w14:textId="292C1A72" w:rsidR="00094BE1" w:rsidRPr="006B176D" w:rsidRDefault="00CD5CD6">
      <w:pPr>
        <w:rPr>
          <w:rFonts w:ascii="Calibri" w:hAnsi="Calibri" w:cs="Calibri"/>
          <w:sz w:val="22"/>
          <w:szCs w:val="22"/>
        </w:rPr>
      </w:pPr>
      <w:r w:rsidRPr="006B176D">
        <w:rPr>
          <w:rFonts w:ascii="Calibri" w:hAnsi="Calibri" w:cs="Calibri"/>
          <w:sz w:val="22"/>
          <w:szCs w:val="22"/>
        </w:rPr>
        <w:tab/>
      </w:r>
    </w:p>
    <w:sectPr w:rsidR="00094BE1" w:rsidRPr="006B176D">
      <w:headerReference w:type="default" r:id="rId7"/>
      <w:footerReference w:type="default" r:id="rId8"/>
      <w:pgSz w:w="11907" w:h="16840"/>
      <w:pgMar w:top="1417" w:right="1417" w:bottom="1417" w:left="141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049AF" w14:textId="77777777" w:rsidR="009C1BFE" w:rsidRDefault="009C1BFE">
      <w:r>
        <w:separator/>
      </w:r>
    </w:p>
  </w:endnote>
  <w:endnote w:type="continuationSeparator" w:id="0">
    <w:p w14:paraId="484C1276" w14:textId="77777777" w:rsidR="009C1BFE" w:rsidRDefault="009C1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47C9C" w14:textId="77777777" w:rsidR="00E4078B" w:rsidRDefault="00E4078B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ECE07" w14:textId="77777777" w:rsidR="009C1BFE" w:rsidRDefault="009C1BFE">
      <w:r>
        <w:rPr>
          <w:color w:val="000000"/>
        </w:rPr>
        <w:separator/>
      </w:r>
    </w:p>
  </w:footnote>
  <w:footnote w:type="continuationSeparator" w:id="0">
    <w:p w14:paraId="003E8195" w14:textId="77777777" w:rsidR="009C1BFE" w:rsidRDefault="009C1B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95044" w14:textId="77777777" w:rsidR="00E4078B" w:rsidRPr="00E74A96" w:rsidRDefault="00E4078B">
    <w:pPr>
      <w:pStyle w:val="Nadpis1"/>
      <w:spacing w:after="30"/>
      <w:ind w:left="567" w:right="-709"/>
      <w:rPr>
        <w:color w:val="000000" w:themeColor="text1"/>
      </w:rPr>
    </w:pPr>
    <w:r w:rsidRPr="00E74A96">
      <w:rPr>
        <w:noProof/>
        <w:color w:val="000000" w:themeColor="text1"/>
      </w:rPr>
      <w:drawing>
        <wp:anchor distT="0" distB="0" distL="114300" distR="114300" simplePos="0" relativeHeight="251659264" behindDoc="0" locked="0" layoutInCell="1" allowOverlap="1" wp14:anchorId="1E456567" wp14:editId="674FD7CA">
          <wp:simplePos x="0" y="0"/>
          <wp:positionH relativeFrom="margin">
            <wp:posOffset>-342900</wp:posOffset>
          </wp:positionH>
          <wp:positionV relativeFrom="paragraph">
            <wp:posOffset>-90168</wp:posOffset>
          </wp:positionV>
          <wp:extent cx="634365" cy="526410"/>
          <wp:effectExtent l="0" t="0" r="0" b="6990"/>
          <wp:wrapNone/>
          <wp:docPr id="1439461854" name="Obrázek 79762718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4365" cy="52641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E74A96">
      <w:rPr>
        <w:b w:val="0"/>
        <w:color w:val="000000" w:themeColor="text1"/>
        <w:sz w:val="22"/>
        <w:szCs w:val="22"/>
      </w:rPr>
      <w:t>Střední pedagogická škola, gymnázium a vyšší odborná škola Karlovy Vary, příspěvková organizace</w:t>
    </w:r>
  </w:p>
  <w:p w14:paraId="59A8E6EA" w14:textId="77777777" w:rsidR="00E4078B" w:rsidRPr="00E74A96" w:rsidRDefault="00E4078B">
    <w:pPr>
      <w:pStyle w:val="Zhlav"/>
      <w:tabs>
        <w:tab w:val="clear" w:pos="4536"/>
      </w:tabs>
      <w:ind w:left="567" w:right="-709"/>
      <w:contextualSpacing/>
      <w:rPr>
        <w:color w:val="000000" w:themeColor="text1"/>
      </w:rPr>
    </w:pPr>
    <w:r w:rsidRPr="00E74A96">
      <w:rPr>
        <w:color w:val="000000" w:themeColor="text1"/>
        <w:sz w:val="16"/>
        <w:szCs w:val="16"/>
      </w:rPr>
      <w:t xml:space="preserve">Lidická 455/40, 360 01 Karlovy Vary, tel.: +420 354 224 711, e-mail: </w:t>
    </w:r>
    <w:hyperlink r:id="rId2" w:history="1">
      <w:r w:rsidRPr="00E74A96">
        <w:rPr>
          <w:rStyle w:val="Hypertextovodkaz"/>
          <w:color w:val="000000" w:themeColor="text1"/>
          <w:sz w:val="16"/>
          <w:szCs w:val="16"/>
        </w:rPr>
        <w:t>info@pedgym-kv.cz</w:t>
      </w:r>
    </w:hyperlink>
    <w:r w:rsidRPr="00E74A96">
      <w:rPr>
        <w:color w:val="000000" w:themeColor="text1"/>
        <w:sz w:val="16"/>
        <w:szCs w:val="16"/>
      </w:rPr>
      <w:t xml:space="preserve">  web: </w:t>
    </w:r>
    <w:hyperlink r:id="rId3" w:history="1">
      <w:r w:rsidRPr="00E74A96">
        <w:rPr>
          <w:rStyle w:val="Hypertextovodkaz"/>
          <w:color w:val="000000" w:themeColor="text1"/>
          <w:sz w:val="16"/>
          <w:szCs w:val="16"/>
        </w:rPr>
        <w:t>www.pedgym-kv.cz</w:t>
      </w:r>
    </w:hyperlink>
  </w:p>
  <w:p w14:paraId="3FAF9146" w14:textId="77777777" w:rsidR="00E4078B" w:rsidRPr="00E74A96" w:rsidRDefault="00E4078B">
    <w:pPr>
      <w:pStyle w:val="Zhlav"/>
      <w:ind w:left="567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1043DE"/>
    <w:multiLevelType w:val="hybridMultilevel"/>
    <w:tmpl w:val="B51EF75A"/>
    <w:lvl w:ilvl="0" w:tplc="EE641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A57351"/>
    <w:multiLevelType w:val="hybridMultilevel"/>
    <w:tmpl w:val="3462FC32"/>
    <w:lvl w:ilvl="0" w:tplc="BAE0ACF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0836DC"/>
    <w:multiLevelType w:val="hybridMultilevel"/>
    <w:tmpl w:val="8DC443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3529639">
    <w:abstractNumId w:val="0"/>
  </w:num>
  <w:num w:numId="2" w16cid:durableId="321465569">
    <w:abstractNumId w:val="2"/>
  </w:num>
  <w:num w:numId="3" w16cid:durableId="530920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BE1"/>
    <w:rsid w:val="0006122E"/>
    <w:rsid w:val="00094BE1"/>
    <w:rsid w:val="000B222B"/>
    <w:rsid w:val="000B3284"/>
    <w:rsid w:val="000E7C6E"/>
    <w:rsid w:val="00115FDB"/>
    <w:rsid w:val="00127E1A"/>
    <w:rsid w:val="00131901"/>
    <w:rsid w:val="00150EE1"/>
    <w:rsid w:val="002C440F"/>
    <w:rsid w:val="00361A02"/>
    <w:rsid w:val="003E3F62"/>
    <w:rsid w:val="003F232A"/>
    <w:rsid w:val="00414F07"/>
    <w:rsid w:val="005626FF"/>
    <w:rsid w:val="00590639"/>
    <w:rsid w:val="00675EA9"/>
    <w:rsid w:val="006A749E"/>
    <w:rsid w:val="006B176D"/>
    <w:rsid w:val="006F33A0"/>
    <w:rsid w:val="00706187"/>
    <w:rsid w:val="007A3F63"/>
    <w:rsid w:val="007E1D6F"/>
    <w:rsid w:val="00883DFE"/>
    <w:rsid w:val="00912D2D"/>
    <w:rsid w:val="009218B6"/>
    <w:rsid w:val="00946AED"/>
    <w:rsid w:val="009C1BFE"/>
    <w:rsid w:val="009C3705"/>
    <w:rsid w:val="00AC2B18"/>
    <w:rsid w:val="00AF0598"/>
    <w:rsid w:val="00B94A8F"/>
    <w:rsid w:val="00C014E6"/>
    <w:rsid w:val="00C33242"/>
    <w:rsid w:val="00C35750"/>
    <w:rsid w:val="00CD1AFD"/>
    <w:rsid w:val="00CD4EA1"/>
    <w:rsid w:val="00CD5CD6"/>
    <w:rsid w:val="00D41461"/>
    <w:rsid w:val="00E31FFF"/>
    <w:rsid w:val="00E4078B"/>
    <w:rsid w:val="00E74A96"/>
    <w:rsid w:val="00E829A6"/>
    <w:rsid w:val="00E87E30"/>
    <w:rsid w:val="00EC3BB8"/>
    <w:rsid w:val="00F32DF2"/>
    <w:rsid w:val="00F57D41"/>
    <w:rsid w:val="00FA3CA1"/>
    <w:rsid w:val="00FA78CD"/>
    <w:rsid w:val="00FC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7EFD"/>
  <w15:docId w15:val="{B9DEDA93-7065-4D86-879F-492DA2B18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paragraph" w:styleId="Nadpis1">
    <w:name w:val="heading 1"/>
    <w:basedOn w:val="Normln"/>
    <w:next w:val="Normln"/>
    <w:uiPriority w:val="9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uiPriority w:val="10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pPr>
      <w:ind w:firstLine="708"/>
      <w:jc w:val="both"/>
    </w:pPr>
  </w:style>
  <w:style w:type="character" w:customStyle="1" w:styleId="info2">
    <w:name w:val="info2"/>
    <w:rPr>
      <w:vanish w:val="0"/>
    </w:rPr>
  </w:style>
  <w:style w:type="character" w:customStyle="1" w:styleId="ZkladntextodsazenChar">
    <w:name w:val="Základní text odsazený Char"/>
    <w:rPr>
      <w:sz w:val="24"/>
      <w:szCs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rPr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rPr>
      <w:sz w:val="24"/>
      <w:szCs w:val="24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kladntext">
    <w:name w:val="Body Text"/>
    <w:basedOn w:val="Normln"/>
    <w:pPr>
      <w:spacing w:after="120"/>
    </w:pPr>
  </w:style>
  <w:style w:type="paragraph" w:styleId="FormtovanvHTML">
    <w:name w:val="HTML Preformatted"/>
    <w:basedOn w:val="Normln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pPr>
      <w:spacing w:after="120" w:line="480" w:lineRule="auto"/>
    </w:pPr>
  </w:style>
  <w:style w:type="character" w:styleId="Siln">
    <w:name w:val="Strong"/>
    <w:rPr>
      <w:b/>
      <w:bCs/>
    </w:rPr>
  </w:style>
  <w:style w:type="paragraph" w:customStyle="1" w:styleId="Default">
    <w:name w:val="Default"/>
    <w:rsid w:val="000B3284"/>
    <w:pPr>
      <w:autoSpaceDE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D5CD6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FC62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11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616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 a Gymnázium, Karlovy Vary, Lidická 40</vt:lpstr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dc:description/>
  <cp:lastModifiedBy>Vojtěch Lőffelmann</cp:lastModifiedBy>
  <cp:revision>27</cp:revision>
  <cp:lastPrinted>2024-08-22T10:00:00Z</cp:lastPrinted>
  <dcterms:created xsi:type="dcterms:W3CDTF">2024-08-22T10:00:00Z</dcterms:created>
  <dcterms:modified xsi:type="dcterms:W3CDTF">2025-01-30T13:55:00Z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</Properties>
</file>