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70B02" w14:textId="77777777" w:rsidR="00094BE1" w:rsidRPr="00AF6A84" w:rsidRDefault="00E4078B">
      <w:pPr>
        <w:spacing w:after="120"/>
        <w:jc w:val="center"/>
        <w:rPr>
          <w:rFonts w:ascii="Bahnschrift" w:hAnsi="Bahnschrift" w:cs="Calibri"/>
          <w:b/>
          <w:bCs/>
          <w:sz w:val="32"/>
          <w:szCs w:val="32"/>
        </w:rPr>
      </w:pPr>
      <w:r w:rsidRPr="00AF6A84">
        <w:rPr>
          <w:rFonts w:ascii="Bahnschrift" w:hAnsi="Bahnschrift" w:cs="Calibri"/>
          <w:b/>
          <w:bCs/>
          <w:sz w:val="32"/>
          <w:szCs w:val="32"/>
        </w:rPr>
        <w:t>Program předmětu</w:t>
      </w:r>
    </w:p>
    <w:tbl>
      <w:tblPr>
        <w:tblW w:w="90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3"/>
        <w:gridCol w:w="4630"/>
      </w:tblGrid>
      <w:tr w:rsidR="00094BE1" w:rsidRPr="00AF6A84" w14:paraId="0A2CE93B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DFAC7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AA731" w14:textId="76DC3A6E" w:rsidR="00094BE1" w:rsidRPr="00EE651F" w:rsidRDefault="00CD553E">
            <w:pPr>
              <w:rPr>
                <w:b/>
                <w:sz w:val="24"/>
                <w:szCs w:val="24"/>
              </w:rPr>
            </w:pPr>
            <w:r w:rsidRPr="00CD553E">
              <w:rPr>
                <w:b/>
                <w:sz w:val="24"/>
                <w:szCs w:val="24"/>
              </w:rPr>
              <w:t>Psychologie pro praxi</w:t>
            </w:r>
            <w:r>
              <w:rPr>
                <w:b/>
                <w:sz w:val="24"/>
                <w:szCs w:val="24"/>
              </w:rPr>
              <w:t xml:space="preserve"> / </w:t>
            </w:r>
            <w:r w:rsidRPr="00CD553E">
              <w:rPr>
                <w:b/>
                <w:sz w:val="24"/>
                <w:szCs w:val="24"/>
              </w:rPr>
              <w:t>PPRV</w:t>
            </w:r>
          </w:p>
        </w:tc>
      </w:tr>
      <w:tr w:rsidR="00094BE1" w:rsidRPr="00AF6A84" w14:paraId="4AAE4CF1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C3B85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45B46" w14:textId="48136130" w:rsidR="00436B85" w:rsidRPr="00EE651F" w:rsidRDefault="006F33A0">
            <w:pPr>
              <w:rPr>
                <w:sz w:val="24"/>
                <w:szCs w:val="24"/>
              </w:rPr>
            </w:pPr>
            <w:r w:rsidRPr="00EE651F">
              <w:rPr>
                <w:sz w:val="24"/>
                <w:szCs w:val="24"/>
              </w:rPr>
              <w:t>Mgr. Zuzana Týnková</w:t>
            </w:r>
          </w:p>
        </w:tc>
      </w:tr>
      <w:tr w:rsidR="00094BE1" w:rsidRPr="00AF6A84" w14:paraId="37983E6A" w14:textId="77777777" w:rsidTr="00436B85">
        <w:trPr>
          <w:trHeight w:val="351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A274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6FB01" w14:textId="5E415AE8" w:rsidR="00094BE1" w:rsidRPr="00EE651F" w:rsidRDefault="00056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hodin</w:t>
            </w:r>
          </w:p>
        </w:tc>
      </w:tr>
      <w:tr w:rsidR="00094BE1" w:rsidRPr="00AF6A84" w14:paraId="466660C7" w14:textId="77777777" w:rsidTr="00206FCA">
        <w:trPr>
          <w:trHeight w:val="420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354F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F883" w14:textId="6721A9B4" w:rsidR="00094BE1" w:rsidRPr="00EE651F" w:rsidRDefault="00CD5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konzultace</w:t>
            </w:r>
          </w:p>
        </w:tc>
      </w:tr>
      <w:tr w:rsidR="00094BE1" w:rsidRPr="00AF6A84" w14:paraId="4F8243AE" w14:textId="77777777" w:rsidTr="00436B85">
        <w:trPr>
          <w:trHeight w:val="406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B8C0E" w14:textId="77777777" w:rsidR="00094BE1" w:rsidRPr="00436B85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8E627" w14:textId="455B63B7" w:rsidR="00131901" w:rsidRPr="00436B85" w:rsidRDefault="00206FCA" w:rsidP="000B3284">
            <w:pPr>
              <w:rPr>
                <w:sz w:val="24"/>
                <w:szCs w:val="24"/>
              </w:rPr>
            </w:pPr>
            <w:r w:rsidRPr="00436B85">
              <w:rPr>
                <w:sz w:val="24"/>
                <w:szCs w:val="24"/>
              </w:rPr>
              <w:t>z</w:t>
            </w:r>
            <w:r w:rsidR="006F33A0" w:rsidRPr="00436B85">
              <w:rPr>
                <w:sz w:val="24"/>
                <w:szCs w:val="24"/>
              </w:rPr>
              <w:t>ápočet</w:t>
            </w:r>
          </w:p>
        </w:tc>
      </w:tr>
      <w:tr w:rsidR="00094BE1" w:rsidRPr="00A1623D" w14:paraId="67749769" w14:textId="77777777" w:rsidTr="00E431C8">
        <w:trPr>
          <w:trHeight w:val="3363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02D9F" w14:textId="56453A59" w:rsidR="00131901" w:rsidRPr="00436B85" w:rsidRDefault="00131901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Stručná anotace: </w:t>
            </w:r>
          </w:p>
          <w:p w14:paraId="2B0714DC" w14:textId="32423864" w:rsidR="00D0732F" w:rsidRDefault="00454CA8" w:rsidP="00454CA8">
            <w:pPr>
              <w:jc w:val="both"/>
              <w:rPr>
                <w:sz w:val="24"/>
                <w:szCs w:val="24"/>
              </w:rPr>
            </w:pPr>
            <w:r w:rsidRPr="00454CA8">
              <w:rPr>
                <w:sz w:val="24"/>
                <w:szCs w:val="24"/>
              </w:rPr>
              <w:t>Hlavním cílem předmětu je sebepoznání v rámci skupiny sociálně psychologického výcviku.</w:t>
            </w:r>
            <w:r>
              <w:rPr>
                <w:sz w:val="24"/>
                <w:szCs w:val="24"/>
              </w:rPr>
              <w:t xml:space="preserve"> </w:t>
            </w:r>
            <w:r w:rsidRPr="00454CA8">
              <w:rPr>
                <w:sz w:val="24"/>
                <w:szCs w:val="24"/>
              </w:rPr>
              <w:t>Studenti mají jedinečnou možnost formou skupinové práce zlepšovat dovednosti potřebné</w:t>
            </w:r>
            <w:r>
              <w:rPr>
                <w:sz w:val="24"/>
                <w:szCs w:val="24"/>
              </w:rPr>
              <w:t xml:space="preserve"> </w:t>
            </w:r>
            <w:r w:rsidRPr="00454CA8">
              <w:rPr>
                <w:sz w:val="24"/>
                <w:szCs w:val="24"/>
              </w:rPr>
              <w:t>pro kvalitní práci s lidmi. Poznávají lépe sebe samého a ostatní v bezpečném prostředí.</w:t>
            </w:r>
            <w:r>
              <w:rPr>
                <w:sz w:val="24"/>
                <w:szCs w:val="24"/>
              </w:rPr>
              <w:t xml:space="preserve"> </w:t>
            </w:r>
            <w:r w:rsidRPr="00454CA8">
              <w:rPr>
                <w:sz w:val="24"/>
                <w:szCs w:val="24"/>
              </w:rPr>
              <w:t>Kultivují vyjadřování i přijímání emocí, trénují kultivaci schopnosti reflexe sebe sama i</w:t>
            </w:r>
            <w:r>
              <w:rPr>
                <w:sz w:val="24"/>
                <w:szCs w:val="24"/>
              </w:rPr>
              <w:t> </w:t>
            </w:r>
            <w:r w:rsidRPr="00454CA8">
              <w:rPr>
                <w:sz w:val="24"/>
                <w:szCs w:val="24"/>
              </w:rPr>
              <w:t>druhých, směřují ke kongruentnímu copingu. Samozřejmostí je nevynášení důvěrných</w:t>
            </w:r>
            <w:r>
              <w:rPr>
                <w:sz w:val="24"/>
                <w:szCs w:val="24"/>
              </w:rPr>
              <w:t xml:space="preserve"> </w:t>
            </w:r>
            <w:r w:rsidRPr="00454CA8">
              <w:rPr>
                <w:sz w:val="24"/>
                <w:szCs w:val="24"/>
              </w:rPr>
              <w:t>informací. Studenti odcházejí do praxe lépe připraveni nejen na práci s lidmi, ale i na práci</w:t>
            </w:r>
            <w:r>
              <w:rPr>
                <w:sz w:val="24"/>
                <w:szCs w:val="24"/>
              </w:rPr>
              <w:t xml:space="preserve"> </w:t>
            </w:r>
            <w:r w:rsidRPr="00454CA8">
              <w:rPr>
                <w:sz w:val="24"/>
                <w:szCs w:val="24"/>
              </w:rPr>
              <w:t>se sebou samými. Mají vlastním prožitkem ukotvené komunikační dovednosti, poznávání</w:t>
            </w:r>
            <w:r>
              <w:rPr>
                <w:sz w:val="24"/>
                <w:szCs w:val="24"/>
              </w:rPr>
              <w:t xml:space="preserve"> </w:t>
            </w:r>
            <w:r w:rsidRPr="00454CA8">
              <w:rPr>
                <w:sz w:val="24"/>
                <w:szCs w:val="24"/>
              </w:rPr>
              <w:t>vlastních hranic, možností a schopností. Vykročili k poznání svých silných i slabých stránek</w:t>
            </w:r>
            <w:r>
              <w:rPr>
                <w:sz w:val="24"/>
                <w:szCs w:val="24"/>
              </w:rPr>
              <w:t xml:space="preserve"> </w:t>
            </w:r>
            <w:r w:rsidRPr="00454CA8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 </w:t>
            </w:r>
            <w:r w:rsidRPr="00454CA8">
              <w:rPr>
                <w:sz w:val="24"/>
                <w:szCs w:val="24"/>
              </w:rPr>
              <w:t>jejich přijímání jako nezbytné součásti praktické přípravy pro kvalitní práci s</w:t>
            </w:r>
            <w:r>
              <w:rPr>
                <w:sz w:val="24"/>
                <w:szCs w:val="24"/>
              </w:rPr>
              <w:t> </w:t>
            </w:r>
            <w:r w:rsidRPr="00454CA8">
              <w:rPr>
                <w:sz w:val="24"/>
                <w:szCs w:val="24"/>
              </w:rPr>
              <w:t>lidmi</w:t>
            </w:r>
          </w:p>
          <w:p w14:paraId="20FB6594" w14:textId="432C7D6E" w:rsidR="00454CA8" w:rsidRPr="004A05E1" w:rsidRDefault="00454CA8" w:rsidP="00454CA8">
            <w:pPr>
              <w:jc w:val="both"/>
              <w:rPr>
                <w:sz w:val="24"/>
                <w:szCs w:val="24"/>
              </w:rPr>
            </w:pPr>
          </w:p>
        </w:tc>
      </w:tr>
      <w:tr w:rsidR="00A91EB8" w:rsidRPr="00A1623D" w14:paraId="135CEE5B" w14:textId="77777777" w:rsidTr="00E431C8">
        <w:trPr>
          <w:trHeight w:val="3099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A5C0A" w14:textId="77777777" w:rsidR="00A91EB8" w:rsidRPr="00436B85" w:rsidRDefault="00A91EB8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>Obsah:</w:t>
            </w:r>
          </w:p>
          <w:p w14:paraId="05C8CE91" w14:textId="77777777" w:rsidR="00CB2A96" w:rsidRPr="00CB2A96" w:rsidRDefault="00CB2A96" w:rsidP="00CB2A96">
            <w:pPr>
              <w:rPr>
                <w:sz w:val="24"/>
                <w:szCs w:val="24"/>
              </w:rPr>
            </w:pPr>
            <w:r w:rsidRPr="00CB2A96">
              <w:rPr>
                <w:sz w:val="24"/>
                <w:szCs w:val="24"/>
              </w:rPr>
              <w:t>Základní osa práce ve výcvikové skupině</w:t>
            </w:r>
          </w:p>
          <w:p w14:paraId="101598EE" w14:textId="77777777" w:rsidR="00CB2A96" w:rsidRPr="00CB2A96" w:rsidRDefault="00CB2A96" w:rsidP="00CB2A96">
            <w:pPr>
              <w:rPr>
                <w:sz w:val="24"/>
                <w:szCs w:val="24"/>
              </w:rPr>
            </w:pPr>
            <w:r w:rsidRPr="00CB2A96">
              <w:rPr>
                <w:sz w:val="24"/>
                <w:szCs w:val="24"/>
              </w:rPr>
              <w:t>- Seznamovací techniky, hříčky na rozehřátí a uklidnění</w:t>
            </w:r>
          </w:p>
          <w:p w14:paraId="2332F012" w14:textId="77777777" w:rsidR="00CB2A96" w:rsidRPr="00CB2A96" w:rsidRDefault="00CB2A96" w:rsidP="00CB2A96">
            <w:pPr>
              <w:rPr>
                <w:sz w:val="24"/>
                <w:szCs w:val="24"/>
              </w:rPr>
            </w:pPr>
            <w:r w:rsidRPr="00CB2A96">
              <w:rPr>
                <w:sz w:val="24"/>
                <w:szCs w:val="24"/>
              </w:rPr>
              <w:t>- Verbální a neverbální komunikace</w:t>
            </w:r>
          </w:p>
          <w:p w14:paraId="07CC9F8F" w14:textId="77777777" w:rsidR="00CB2A96" w:rsidRPr="00CB2A96" w:rsidRDefault="00CB2A96" w:rsidP="00CB2A96">
            <w:pPr>
              <w:rPr>
                <w:sz w:val="24"/>
                <w:szCs w:val="24"/>
              </w:rPr>
            </w:pPr>
            <w:r w:rsidRPr="00CB2A96">
              <w:rPr>
                <w:sz w:val="24"/>
                <w:szCs w:val="24"/>
              </w:rPr>
              <w:t>- Práce s dilematy</w:t>
            </w:r>
          </w:p>
          <w:p w14:paraId="59AE78AF" w14:textId="77777777" w:rsidR="00CB2A96" w:rsidRPr="00CB2A96" w:rsidRDefault="00CB2A96" w:rsidP="00CB2A96">
            <w:pPr>
              <w:rPr>
                <w:sz w:val="24"/>
                <w:szCs w:val="24"/>
              </w:rPr>
            </w:pPr>
            <w:r w:rsidRPr="00CB2A96">
              <w:rPr>
                <w:sz w:val="24"/>
                <w:szCs w:val="24"/>
              </w:rPr>
              <w:t>- Spolupráce ve skupině</w:t>
            </w:r>
          </w:p>
          <w:p w14:paraId="04C91DCA" w14:textId="77777777" w:rsidR="00CB2A96" w:rsidRPr="00CB2A96" w:rsidRDefault="00CB2A96" w:rsidP="00CB2A96">
            <w:pPr>
              <w:rPr>
                <w:sz w:val="24"/>
                <w:szCs w:val="24"/>
              </w:rPr>
            </w:pPr>
            <w:r w:rsidRPr="00CB2A96">
              <w:rPr>
                <w:sz w:val="24"/>
                <w:szCs w:val="24"/>
              </w:rPr>
              <w:t>- Praktický nácvik efektivních způsobů komunikace</w:t>
            </w:r>
          </w:p>
          <w:p w14:paraId="2D6AE9FB" w14:textId="524726FF" w:rsidR="00CB2A96" w:rsidRPr="00CB2A96" w:rsidRDefault="00CB2A96" w:rsidP="00CB2A96">
            <w:pPr>
              <w:rPr>
                <w:sz w:val="24"/>
                <w:szCs w:val="24"/>
              </w:rPr>
            </w:pPr>
            <w:r w:rsidRPr="00CB2A96">
              <w:rPr>
                <w:sz w:val="24"/>
                <w:szCs w:val="24"/>
              </w:rPr>
              <w:t>- Důvěra ve skupině a práce s ní</w:t>
            </w:r>
          </w:p>
          <w:p w14:paraId="09D389DF" w14:textId="799F0FCE" w:rsidR="00A91EB8" w:rsidRPr="00CB2A96" w:rsidRDefault="00CB2A96" w:rsidP="00CB2A96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CB2A96">
              <w:rPr>
                <w:sz w:val="24"/>
                <w:szCs w:val="24"/>
              </w:rPr>
              <w:t>- Sebepoznávací techniky</w:t>
            </w:r>
          </w:p>
        </w:tc>
      </w:tr>
      <w:tr w:rsidR="00D0732F" w:rsidRPr="00A1623D" w14:paraId="7D767183" w14:textId="77777777" w:rsidTr="00E431C8">
        <w:trPr>
          <w:trHeight w:val="2264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81B02" w14:textId="77777777" w:rsidR="00D0732F" w:rsidRPr="00436B85" w:rsidRDefault="00D0732F" w:rsidP="00D0732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</w:p>
          <w:p w14:paraId="09BD6D52" w14:textId="72509EA0" w:rsidR="00081C16" w:rsidRPr="00081C16" w:rsidRDefault="00081C16" w:rsidP="00081C16">
            <w:pPr>
              <w:rPr>
                <w:sz w:val="24"/>
                <w:szCs w:val="24"/>
              </w:rPr>
            </w:pPr>
            <w:r w:rsidRPr="00081C16">
              <w:rPr>
                <w:sz w:val="24"/>
                <w:szCs w:val="24"/>
              </w:rPr>
              <w:t xml:space="preserve">HERMOCHOVÁ, Soňa. </w:t>
            </w:r>
            <w:r w:rsidRPr="00081C16">
              <w:rPr>
                <w:i/>
                <w:iCs/>
                <w:sz w:val="24"/>
                <w:szCs w:val="24"/>
              </w:rPr>
              <w:t>Hry pro dospělé</w:t>
            </w:r>
            <w:r w:rsidRPr="00081C16">
              <w:rPr>
                <w:sz w:val="24"/>
                <w:szCs w:val="24"/>
              </w:rPr>
              <w:t>. Praha: Grada, 2004.</w:t>
            </w:r>
            <w:r>
              <w:rPr>
                <w:sz w:val="24"/>
                <w:szCs w:val="24"/>
              </w:rPr>
              <w:t xml:space="preserve"> </w:t>
            </w:r>
            <w:r w:rsidRPr="00081C16">
              <w:rPr>
                <w:sz w:val="24"/>
                <w:szCs w:val="24"/>
              </w:rPr>
              <w:t xml:space="preserve">ISBN 80-247-0817-5. </w:t>
            </w:r>
          </w:p>
          <w:p w14:paraId="43179477" w14:textId="77777777" w:rsidR="00081C16" w:rsidRPr="00081C16" w:rsidRDefault="00081C16" w:rsidP="00081C16">
            <w:pPr>
              <w:rPr>
                <w:sz w:val="24"/>
                <w:szCs w:val="24"/>
              </w:rPr>
            </w:pPr>
            <w:r w:rsidRPr="00081C16">
              <w:rPr>
                <w:sz w:val="24"/>
                <w:szCs w:val="24"/>
              </w:rPr>
              <w:t xml:space="preserve">KOLAŘÍK, Marek. </w:t>
            </w:r>
            <w:r w:rsidRPr="00081C16">
              <w:rPr>
                <w:i/>
                <w:iCs/>
                <w:sz w:val="24"/>
                <w:szCs w:val="24"/>
              </w:rPr>
              <w:t>Interakční psychologický výcvik</w:t>
            </w:r>
            <w:r w:rsidRPr="00081C16">
              <w:rPr>
                <w:sz w:val="24"/>
                <w:szCs w:val="24"/>
              </w:rPr>
              <w:t xml:space="preserve">. 2., doplněné a přepracované vydání. </w:t>
            </w:r>
          </w:p>
          <w:p w14:paraId="7AA7837A" w14:textId="19E24941" w:rsidR="00081C16" w:rsidRPr="00081C16" w:rsidRDefault="00081C16" w:rsidP="00081C16">
            <w:pPr>
              <w:rPr>
                <w:sz w:val="24"/>
                <w:szCs w:val="24"/>
              </w:rPr>
            </w:pPr>
            <w:r w:rsidRPr="00081C16">
              <w:rPr>
                <w:sz w:val="24"/>
                <w:szCs w:val="24"/>
              </w:rPr>
              <w:t xml:space="preserve">Praha: Grada, 2019. ISBN 978-80-271-2193-9. </w:t>
            </w:r>
          </w:p>
          <w:p w14:paraId="4DECC623" w14:textId="4B5D2AF5" w:rsidR="00081C16" w:rsidRPr="00081C16" w:rsidRDefault="00081C16" w:rsidP="00081C16">
            <w:pPr>
              <w:rPr>
                <w:sz w:val="24"/>
                <w:szCs w:val="24"/>
              </w:rPr>
            </w:pPr>
            <w:r w:rsidRPr="00081C16">
              <w:rPr>
                <w:sz w:val="24"/>
                <w:szCs w:val="24"/>
              </w:rPr>
              <w:t xml:space="preserve">HERMOCHOVÁ, Soňa. </w:t>
            </w:r>
            <w:r w:rsidRPr="00081C16">
              <w:rPr>
                <w:i/>
                <w:iCs/>
                <w:sz w:val="24"/>
                <w:szCs w:val="24"/>
              </w:rPr>
              <w:t>Hry pro život: sociálně psychologické hry pro děti a mládež</w:t>
            </w:r>
            <w:r w:rsidRPr="00081C16">
              <w:rPr>
                <w:sz w:val="24"/>
                <w:szCs w:val="24"/>
              </w:rPr>
              <w:t>. 2.</w:t>
            </w:r>
            <w:r>
              <w:rPr>
                <w:sz w:val="24"/>
                <w:szCs w:val="24"/>
              </w:rPr>
              <w:t> </w:t>
            </w:r>
            <w:r w:rsidRPr="00081C16">
              <w:rPr>
                <w:sz w:val="24"/>
                <w:szCs w:val="24"/>
              </w:rPr>
              <w:t>vyd. Praha: Portál, 1994. ISBN 80-85282-79-8.</w:t>
            </w:r>
          </w:p>
          <w:p w14:paraId="426024F4" w14:textId="058A0CCC" w:rsidR="00D0732F" w:rsidRPr="00436B85" w:rsidRDefault="00D0732F" w:rsidP="00CF673A">
            <w:pPr>
              <w:rPr>
                <w:rFonts w:ascii="Bahnschrift" w:hAnsi="Bahnschrift" w:cstheme="minorHAnsi"/>
                <w:b/>
                <w:bCs/>
                <w:sz w:val="24"/>
                <w:szCs w:val="24"/>
              </w:rPr>
            </w:pPr>
          </w:p>
        </w:tc>
      </w:tr>
      <w:tr w:rsidR="00D0732F" w:rsidRPr="00A1623D" w14:paraId="4369ED2C" w14:textId="77777777" w:rsidTr="00E431C8">
        <w:trPr>
          <w:trHeight w:val="70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E5C89" w14:textId="77777777" w:rsidR="00D0732F" w:rsidRPr="00436B85" w:rsidRDefault="00D0732F" w:rsidP="00D0732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</w:p>
          <w:p w14:paraId="204EDCE7" w14:textId="58875777" w:rsidR="00506B67" w:rsidRPr="00506B67" w:rsidRDefault="00F37C8A" w:rsidP="00506B67">
            <w:pPr>
              <w:rPr>
                <w:sz w:val="24"/>
                <w:szCs w:val="24"/>
              </w:rPr>
            </w:pPr>
            <w:r w:rsidRPr="00F37C8A">
              <w:rPr>
                <w:caps/>
                <w:sz w:val="24"/>
                <w:szCs w:val="24"/>
              </w:rPr>
              <w:t>Kratochvíl</w:t>
            </w:r>
            <w:r w:rsidRPr="00F37C8A">
              <w:rPr>
                <w:sz w:val="24"/>
                <w:szCs w:val="24"/>
              </w:rPr>
              <w:t xml:space="preserve">, Stanislav. </w:t>
            </w:r>
            <w:r w:rsidRPr="00F37C8A">
              <w:rPr>
                <w:i/>
                <w:iCs/>
                <w:sz w:val="24"/>
                <w:szCs w:val="24"/>
              </w:rPr>
              <w:t>Skupinová psychoterapie v praxi</w:t>
            </w:r>
            <w:r w:rsidRPr="00F37C8A">
              <w:rPr>
                <w:sz w:val="24"/>
                <w:szCs w:val="24"/>
              </w:rPr>
              <w:t>. 3., dopl. vyd. Praha: Galén, 2005. ISBN 80-7262-347-8.</w:t>
            </w:r>
          </w:p>
          <w:p w14:paraId="403828DB" w14:textId="77777777" w:rsidR="00506B67" w:rsidRPr="00506B67" w:rsidRDefault="00506B67" w:rsidP="00506B67">
            <w:pPr>
              <w:rPr>
                <w:sz w:val="24"/>
                <w:szCs w:val="24"/>
              </w:rPr>
            </w:pPr>
            <w:r w:rsidRPr="00506B67">
              <w:rPr>
                <w:sz w:val="24"/>
                <w:szCs w:val="24"/>
              </w:rPr>
              <w:t xml:space="preserve">KRATOCHVÍL, Stanislav. </w:t>
            </w:r>
            <w:r w:rsidRPr="00F37C8A">
              <w:rPr>
                <w:i/>
                <w:iCs/>
                <w:sz w:val="24"/>
                <w:szCs w:val="24"/>
              </w:rPr>
              <w:t>Základy psychoterapie</w:t>
            </w:r>
            <w:r w:rsidRPr="00506B67">
              <w:rPr>
                <w:sz w:val="24"/>
                <w:szCs w:val="24"/>
              </w:rPr>
              <w:t>. 7. vydání. Praha: Portál, 2017. ISBN</w:t>
            </w:r>
          </w:p>
          <w:p w14:paraId="7DDC88E4" w14:textId="77777777" w:rsidR="00506B67" w:rsidRPr="00506B67" w:rsidRDefault="00506B67" w:rsidP="00506B67">
            <w:pPr>
              <w:rPr>
                <w:sz w:val="24"/>
                <w:szCs w:val="24"/>
              </w:rPr>
            </w:pPr>
            <w:r w:rsidRPr="00506B67">
              <w:rPr>
                <w:sz w:val="24"/>
                <w:szCs w:val="24"/>
              </w:rPr>
              <w:t>978-80-262-1227-0.</w:t>
            </w:r>
          </w:p>
          <w:p w14:paraId="28F1C993" w14:textId="77777777" w:rsidR="00D0732F" w:rsidRDefault="00506B67" w:rsidP="00506B67">
            <w:pPr>
              <w:rPr>
                <w:sz w:val="24"/>
                <w:szCs w:val="24"/>
              </w:rPr>
            </w:pPr>
            <w:r w:rsidRPr="00506B67">
              <w:rPr>
                <w:sz w:val="24"/>
                <w:szCs w:val="24"/>
              </w:rPr>
              <w:t xml:space="preserve">MACHALÍKOVÁ, Jana a </w:t>
            </w:r>
            <w:r w:rsidR="00F37C8A" w:rsidRPr="00506B67">
              <w:rPr>
                <w:sz w:val="24"/>
                <w:szCs w:val="24"/>
              </w:rPr>
              <w:t>MUSIL</w:t>
            </w:r>
            <w:r w:rsidR="00F37C8A">
              <w:rPr>
                <w:sz w:val="24"/>
                <w:szCs w:val="24"/>
              </w:rPr>
              <w:t xml:space="preserve">, </w:t>
            </w:r>
            <w:r w:rsidRPr="00506B67">
              <w:rPr>
                <w:sz w:val="24"/>
                <w:szCs w:val="24"/>
              </w:rPr>
              <w:t xml:space="preserve">Roman. </w:t>
            </w:r>
            <w:r w:rsidRPr="00F37C8A">
              <w:rPr>
                <w:i/>
                <w:iCs/>
                <w:sz w:val="24"/>
                <w:szCs w:val="24"/>
              </w:rPr>
              <w:t>Improvizace ve škole: didaktika improvizace pro rozvoj osobnosti žáků středních škol</w:t>
            </w:r>
            <w:r w:rsidRPr="00506B67">
              <w:rPr>
                <w:sz w:val="24"/>
                <w:szCs w:val="24"/>
              </w:rPr>
              <w:t>. Praha: Informatorium, 2015. ISBN 978-80-7333-120-7.</w:t>
            </w:r>
          </w:p>
          <w:p w14:paraId="251F78CC" w14:textId="0A55BF3B" w:rsidR="0009173B" w:rsidRPr="006A78F5" w:rsidRDefault="0009173B" w:rsidP="00506B67">
            <w:pPr>
              <w:rPr>
                <w:sz w:val="24"/>
                <w:szCs w:val="24"/>
              </w:rPr>
            </w:pPr>
            <w:r w:rsidRPr="0009173B">
              <w:rPr>
                <w:sz w:val="24"/>
                <w:szCs w:val="24"/>
              </w:rPr>
              <w:t xml:space="preserve">VASQUEZ, Martin. </w:t>
            </w:r>
            <w:r w:rsidRPr="0009173B">
              <w:rPr>
                <w:i/>
                <w:iCs/>
                <w:sz w:val="24"/>
                <w:szCs w:val="24"/>
              </w:rPr>
              <w:t>Trénink mistrů improvizace</w:t>
            </w:r>
            <w:r w:rsidRPr="0009173B">
              <w:rPr>
                <w:sz w:val="24"/>
                <w:szCs w:val="24"/>
              </w:rPr>
              <w:t xml:space="preserve">. Praha: Grada Publishing, 2015. ISBN 978-80-247-5231-0. </w:t>
            </w:r>
          </w:p>
        </w:tc>
      </w:tr>
      <w:tr w:rsidR="00094BE1" w:rsidRPr="00A1623D" w14:paraId="0A229D6A" w14:textId="77777777" w:rsidTr="00206FCA">
        <w:trPr>
          <w:trHeight w:val="850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C7A43" w14:textId="7D5D60D5" w:rsidR="00094BE1" w:rsidRPr="00436B85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lastRenderedPageBreak/>
              <w:t>Požadavky k zápočtu:</w:t>
            </w:r>
          </w:p>
          <w:p w14:paraId="0519ADE5" w14:textId="073E5877" w:rsidR="00E431C8" w:rsidRPr="00E431C8" w:rsidRDefault="00E431C8" w:rsidP="00E431C8">
            <w:pPr>
              <w:spacing w:after="240"/>
              <w:ind w:left="22" w:hanging="22"/>
              <w:jc w:val="both"/>
              <w:rPr>
                <w:sz w:val="24"/>
                <w:szCs w:val="24"/>
              </w:rPr>
            </w:pPr>
            <w:r w:rsidRPr="00E431C8">
              <w:rPr>
                <w:sz w:val="24"/>
                <w:szCs w:val="24"/>
              </w:rPr>
              <w:t>Studenti připraví a prezentují prožitkovou aktivitu dle zadaných oblastí, včetně jejího</w:t>
            </w:r>
            <w:r>
              <w:rPr>
                <w:sz w:val="24"/>
                <w:szCs w:val="24"/>
              </w:rPr>
              <w:t xml:space="preserve"> </w:t>
            </w:r>
            <w:r w:rsidRPr="00E431C8">
              <w:rPr>
                <w:sz w:val="24"/>
                <w:szCs w:val="24"/>
              </w:rPr>
              <w:t>metodického popisu a reflexe. Součástí hodnocení je předložení metodického</w:t>
            </w:r>
            <w:r>
              <w:rPr>
                <w:sz w:val="24"/>
                <w:szCs w:val="24"/>
              </w:rPr>
              <w:t xml:space="preserve"> </w:t>
            </w:r>
            <w:r w:rsidRPr="00E431C8">
              <w:rPr>
                <w:sz w:val="24"/>
                <w:szCs w:val="24"/>
              </w:rPr>
              <w:t>zásobníku (do</w:t>
            </w:r>
            <w:r>
              <w:rPr>
                <w:sz w:val="24"/>
                <w:szCs w:val="24"/>
              </w:rPr>
              <w:t> </w:t>
            </w:r>
            <w:r w:rsidRPr="00E431C8">
              <w:rPr>
                <w:sz w:val="24"/>
                <w:szCs w:val="24"/>
              </w:rPr>
              <w:t>16.</w:t>
            </w:r>
            <w:r>
              <w:rPr>
                <w:sz w:val="24"/>
                <w:szCs w:val="24"/>
              </w:rPr>
              <w:t xml:space="preserve"> </w:t>
            </w:r>
            <w:r w:rsidRPr="00E431C8">
              <w:rPr>
                <w:sz w:val="24"/>
                <w:szCs w:val="24"/>
              </w:rPr>
              <w:t>5.2025), srozumitelnost prezentace, aktivní zapojení skupiny a</w:t>
            </w:r>
            <w:r>
              <w:rPr>
                <w:sz w:val="24"/>
                <w:szCs w:val="24"/>
              </w:rPr>
              <w:t xml:space="preserve"> </w:t>
            </w:r>
            <w:r w:rsidRPr="00E431C8">
              <w:rPr>
                <w:sz w:val="24"/>
                <w:szCs w:val="24"/>
              </w:rPr>
              <w:t>schopnost analyzovat možná rizika při realizaci.</w:t>
            </w:r>
          </w:p>
          <w:p w14:paraId="32588CE9" w14:textId="24F839F8" w:rsidR="00094BE1" w:rsidRPr="00436B85" w:rsidRDefault="00E431C8" w:rsidP="00E431C8">
            <w:pPr>
              <w:spacing w:after="240"/>
              <w:ind w:left="731" w:hanging="731"/>
              <w:rPr>
                <w:rFonts w:ascii="Bahnschrift" w:hAnsi="Bahnschrift" w:cs="Calibri"/>
                <w:sz w:val="24"/>
                <w:szCs w:val="24"/>
              </w:rPr>
            </w:pPr>
            <w:r w:rsidRPr="00E431C8">
              <w:rPr>
                <w:sz w:val="24"/>
                <w:szCs w:val="24"/>
              </w:rPr>
              <w:t>Aktivní účast v hodinách.</w:t>
            </w:r>
          </w:p>
        </w:tc>
      </w:tr>
    </w:tbl>
    <w:p w14:paraId="2ABD4197" w14:textId="0BEC608C" w:rsidR="00A1623D" w:rsidRPr="00A1623D" w:rsidRDefault="00A1623D">
      <w:pPr>
        <w:rPr>
          <w:rFonts w:ascii="Bahnschrift" w:hAnsi="Bahnschrift" w:cs="Calibri"/>
          <w:sz w:val="22"/>
          <w:szCs w:val="22"/>
        </w:rPr>
      </w:pPr>
    </w:p>
    <w:sectPr w:rsidR="00A1623D" w:rsidRPr="00A1623D">
      <w:headerReference w:type="default" r:id="rId7"/>
      <w:footerReference w:type="default" r:id="rId8"/>
      <w:pgSz w:w="11907" w:h="16840"/>
      <w:pgMar w:top="1417" w:right="1417" w:bottom="1417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56E04" w14:textId="77777777" w:rsidR="007E2639" w:rsidRDefault="007E2639">
      <w:r>
        <w:separator/>
      </w:r>
    </w:p>
  </w:endnote>
  <w:endnote w:type="continuationSeparator" w:id="0">
    <w:p w14:paraId="4BB8063A" w14:textId="77777777" w:rsidR="007E2639" w:rsidRDefault="007E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47C9C" w14:textId="77777777" w:rsidR="00E4078B" w:rsidRDefault="00E4078B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B4D28" w14:textId="77777777" w:rsidR="007E2639" w:rsidRDefault="007E2639">
      <w:r>
        <w:rPr>
          <w:color w:val="000000"/>
        </w:rPr>
        <w:separator/>
      </w:r>
    </w:p>
  </w:footnote>
  <w:footnote w:type="continuationSeparator" w:id="0">
    <w:p w14:paraId="33E04BF1" w14:textId="77777777" w:rsidR="007E2639" w:rsidRDefault="007E2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95044" w14:textId="77777777" w:rsidR="00E4078B" w:rsidRPr="00EE651F" w:rsidRDefault="00E4078B">
    <w:pPr>
      <w:pStyle w:val="Nadpis1"/>
      <w:spacing w:after="30"/>
      <w:ind w:left="567" w:right="-709"/>
      <w:rPr>
        <w:color w:val="000000" w:themeColor="text1"/>
      </w:rPr>
    </w:pPr>
    <w:r w:rsidRPr="00EE651F">
      <w:rPr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1E456567" wp14:editId="674FD7CA">
          <wp:simplePos x="0" y="0"/>
          <wp:positionH relativeFrom="margin">
            <wp:posOffset>-342900</wp:posOffset>
          </wp:positionH>
          <wp:positionV relativeFrom="paragraph">
            <wp:posOffset>-90168</wp:posOffset>
          </wp:positionV>
          <wp:extent cx="634365" cy="526410"/>
          <wp:effectExtent l="0" t="0" r="0" b="6990"/>
          <wp:wrapNone/>
          <wp:docPr id="1439461854" name="Obrázek 79762718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" cy="52641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EE651F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59A8E6EA" w14:textId="77777777" w:rsidR="00E4078B" w:rsidRPr="00EE651F" w:rsidRDefault="00E4078B">
    <w:pPr>
      <w:pStyle w:val="Zhlav"/>
      <w:tabs>
        <w:tab w:val="clear" w:pos="4536"/>
      </w:tabs>
      <w:ind w:left="567" w:right="-709"/>
      <w:contextualSpacing/>
      <w:rPr>
        <w:color w:val="000000" w:themeColor="text1"/>
      </w:rPr>
    </w:pPr>
    <w:r w:rsidRPr="00EE651F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EE651F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EE651F">
      <w:rPr>
        <w:color w:val="000000" w:themeColor="text1"/>
        <w:sz w:val="16"/>
        <w:szCs w:val="16"/>
      </w:rPr>
      <w:t xml:space="preserve">  web: </w:t>
    </w:r>
    <w:hyperlink r:id="rId3" w:history="1">
      <w:r w:rsidRPr="00EE651F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3FAF9146" w14:textId="77777777" w:rsidR="00E4078B" w:rsidRPr="00EE651F" w:rsidRDefault="00E4078B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3CC6"/>
    <w:multiLevelType w:val="hybridMultilevel"/>
    <w:tmpl w:val="350EC366"/>
    <w:lvl w:ilvl="0" w:tplc="14F43A98">
      <w:start w:val="2"/>
      <w:numFmt w:val="bullet"/>
      <w:lvlText w:val="-"/>
      <w:lvlJc w:val="left"/>
      <w:pPr>
        <w:ind w:left="720" w:hanging="360"/>
      </w:pPr>
      <w:rPr>
        <w:rFonts w:ascii="Bahnschrift" w:eastAsia="Times New Roman" w:hAnsi="Bahnschrift" w:cstheme="minorHAnsi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434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E1"/>
    <w:rsid w:val="00033811"/>
    <w:rsid w:val="00044E2D"/>
    <w:rsid w:val="00056271"/>
    <w:rsid w:val="0006122E"/>
    <w:rsid w:val="00081C16"/>
    <w:rsid w:val="0009173B"/>
    <w:rsid w:val="000947B7"/>
    <w:rsid w:val="00094BE1"/>
    <w:rsid w:val="000B3284"/>
    <w:rsid w:val="000C1918"/>
    <w:rsid w:val="00131901"/>
    <w:rsid w:val="00206FCA"/>
    <w:rsid w:val="00254B91"/>
    <w:rsid w:val="00272BC4"/>
    <w:rsid w:val="00276E29"/>
    <w:rsid w:val="004266E2"/>
    <w:rsid w:val="00436B85"/>
    <w:rsid w:val="00454CA8"/>
    <w:rsid w:val="004557CD"/>
    <w:rsid w:val="004A05E1"/>
    <w:rsid w:val="005068F4"/>
    <w:rsid w:val="00506B67"/>
    <w:rsid w:val="00517FD8"/>
    <w:rsid w:val="0056777C"/>
    <w:rsid w:val="005D091E"/>
    <w:rsid w:val="006A78F5"/>
    <w:rsid w:val="006F33A0"/>
    <w:rsid w:val="007E2639"/>
    <w:rsid w:val="0089148E"/>
    <w:rsid w:val="009218B6"/>
    <w:rsid w:val="00946AED"/>
    <w:rsid w:val="00996888"/>
    <w:rsid w:val="00A1623D"/>
    <w:rsid w:val="00A91EB8"/>
    <w:rsid w:val="00AF6A84"/>
    <w:rsid w:val="00B70535"/>
    <w:rsid w:val="00B94A8F"/>
    <w:rsid w:val="00BF1B47"/>
    <w:rsid w:val="00C03C66"/>
    <w:rsid w:val="00C3551D"/>
    <w:rsid w:val="00CA76AD"/>
    <w:rsid w:val="00CB2A96"/>
    <w:rsid w:val="00CD553E"/>
    <w:rsid w:val="00CF673A"/>
    <w:rsid w:val="00D0732F"/>
    <w:rsid w:val="00D07DB7"/>
    <w:rsid w:val="00E4078B"/>
    <w:rsid w:val="00E431C8"/>
    <w:rsid w:val="00EB7892"/>
    <w:rsid w:val="00EE651F"/>
    <w:rsid w:val="00F37C8A"/>
    <w:rsid w:val="00FA78CD"/>
    <w:rsid w:val="00FB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7EFD"/>
  <w15:docId w15:val="{B9DEDA93-7065-4D86-879F-492DA2B1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Normln"/>
    <w:next w:val="Normln"/>
    <w:uiPriority w:val="9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0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pPr>
      <w:ind w:firstLine="708"/>
      <w:jc w:val="both"/>
    </w:pPr>
  </w:style>
  <w:style w:type="character" w:customStyle="1" w:styleId="info2">
    <w:name w:val="info2"/>
    <w:rPr>
      <w:vanish w:val="0"/>
    </w:rPr>
  </w:style>
  <w:style w:type="character" w:customStyle="1" w:styleId="ZkladntextodsazenChar">
    <w:name w:val="Základní text odsazený Char"/>
    <w:rPr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sz w:val="24"/>
      <w:szCs w:val="24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">
    <w:name w:val="Body Text"/>
    <w:basedOn w:val="Normln"/>
    <w:pPr>
      <w:spacing w:after="120"/>
    </w:p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pPr>
      <w:spacing w:after="120" w:line="480" w:lineRule="auto"/>
    </w:pPr>
  </w:style>
  <w:style w:type="character" w:styleId="Siln">
    <w:name w:val="Strong"/>
    <w:rPr>
      <w:b/>
      <w:bCs/>
    </w:rPr>
  </w:style>
  <w:style w:type="paragraph" w:customStyle="1" w:styleId="Default">
    <w:name w:val="Default"/>
    <w:rsid w:val="000B3284"/>
    <w:pPr>
      <w:autoSpaceDE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AF6A84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5D0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364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dc:description/>
  <cp:lastModifiedBy>Vojtěch Lőffelmann</cp:lastModifiedBy>
  <cp:revision>12</cp:revision>
  <cp:lastPrinted>2024-08-22T10:25:00Z</cp:lastPrinted>
  <dcterms:created xsi:type="dcterms:W3CDTF">2025-01-30T11:48:00Z</dcterms:created>
  <dcterms:modified xsi:type="dcterms:W3CDTF">2025-01-30T12:38:00Z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</Properties>
</file>